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B166D" w14:textId="77777777" w:rsidR="003A6B9D" w:rsidRPr="003A6B9D" w:rsidRDefault="003A6B9D" w:rsidP="003A6B9D">
      <w:pPr>
        <w:spacing w:before="7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</w:rPr>
      </w:pPr>
      <w:r w:rsidRPr="003A6B9D">
        <w:rPr>
          <w:rFonts w:ascii="Times New Roman" w:eastAsia="Times New Roman" w:hAnsi="Times New Roman" w:cs="Times New Roman"/>
          <w:b/>
          <w:bCs/>
          <w:sz w:val="23"/>
          <w:szCs w:val="23"/>
        </w:rPr>
        <w:t>APPENDIX A</w:t>
      </w:r>
    </w:p>
    <w:p w14:paraId="0EA828DF" w14:textId="77777777" w:rsidR="003A6B9D" w:rsidRPr="003A6B9D" w:rsidRDefault="003A6B9D" w:rsidP="003A6B9D">
      <w:pPr>
        <w:spacing w:before="7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64349B3F" w14:textId="77777777" w:rsidR="003A6B9D" w:rsidRDefault="003A6B9D" w:rsidP="003A6B9D">
      <w:pPr>
        <w:spacing w:before="7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</w:rPr>
      </w:pPr>
      <w:r w:rsidRPr="003A6B9D">
        <w:rPr>
          <w:rFonts w:ascii="Times New Roman" w:eastAsia="Times New Roman" w:hAnsi="Times New Roman" w:cs="Times New Roman"/>
          <w:b/>
          <w:bCs/>
          <w:sz w:val="23"/>
          <w:szCs w:val="23"/>
        </w:rPr>
        <w:t xml:space="preserve">Tenure and Promotion Guidelines </w:t>
      </w:r>
    </w:p>
    <w:p w14:paraId="5134AE7B" w14:textId="02619F42" w:rsidR="003A6B9D" w:rsidRPr="003A6B9D" w:rsidRDefault="009B023E" w:rsidP="003A6B9D">
      <w:pPr>
        <w:spacing w:before="7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Department of</w:t>
      </w:r>
      <w:r w:rsidR="003A6B9D" w:rsidRPr="003A6B9D">
        <w:rPr>
          <w:rFonts w:ascii="Times New Roman" w:eastAsia="Times New Roman" w:hAnsi="Times New Roman" w:cs="Times New Roman"/>
          <w:b/>
          <w:bCs/>
          <w:sz w:val="23"/>
          <w:szCs w:val="23"/>
        </w:rPr>
        <w:t xml:space="preserve"> </w:t>
      </w:r>
      <w:r w:rsidR="003A6B9D">
        <w:rPr>
          <w:rFonts w:ascii="Times New Roman" w:eastAsia="Times New Roman" w:hAnsi="Times New Roman" w:cs="Times New Roman"/>
          <w:b/>
          <w:bCs/>
          <w:sz w:val="23"/>
          <w:szCs w:val="23"/>
        </w:rPr>
        <w:t>Gender, Sexualit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y</w:t>
      </w:r>
      <w:r w:rsidR="003A6B9D">
        <w:rPr>
          <w:rFonts w:ascii="Times New Roman" w:eastAsia="Times New Roman" w:hAnsi="Times New Roman" w:cs="Times New Roman"/>
          <w:b/>
          <w:bCs/>
          <w:sz w:val="23"/>
          <w:szCs w:val="23"/>
        </w:rPr>
        <w:t>, and Women’s Studies</w:t>
      </w:r>
    </w:p>
    <w:p w14:paraId="2157F2A4" w14:textId="793A8C15" w:rsidR="00624256" w:rsidRDefault="003A6B9D" w:rsidP="00624256">
      <w:pPr>
        <w:spacing w:before="7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</w:rPr>
      </w:pPr>
      <w:r w:rsidRPr="003A6B9D">
        <w:rPr>
          <w:rFonts w:ascii="Times New Roman" w:eastAsia="Times New Roman" w:hAnsi="Times New Roman" w:cs="Times New Roman"/>
          <w:b/>
          <w:bCs/>
          <w:sz w:val="23"/>
          <w:szCs w:val="23"/>
        </w:rPr>
        <w:t>(Adopted November 15, 2005</w:t>
      </w:r>
      <w:r w:rsidR="009B023E">
        <w:rPr>
          <w:rFonts w:ascii="Times New Roman" w:eastAsia="Times New Roman" w:hAnsi="Times New Roman" w:cs="Times New Roman"/>
          <w:b/>
          <w:bCs/>
          <w:sz w:val="23"/>
          <w:szCs w:val="23"/>
        </w:rPr>
        <w:t>; Edited to update Department Name March 1, 2023</w:t>
      </w:r>
      <w:r w:rsidRPr="003A6B9D">
        <w:rPr>
          <w:rFonts w:ascii="Times New Roman" w:eastAsia="Times New Roman" w:hAnsi="Times New Roman" w:cs="Times New Roman"/>
          <w:b/>
          <w:bCs/>
          <w:sz w:val="23"/>
          <w:szCs w:val="23"/>
        </w:rPr>
        <w:t>)</w:t>
      </w:r>
    </w:p>
    <w:p w14:paraId="139625A1" w14:textId="77777777" w:rsidR="00E639D6" w:rsidRDefault="00E639D6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466E6E81" w14:textId="13CA41B5" w:rsidR="00E639D6" w:rsidRDefault="00624256" w:rsidP="00EF38EC">
      <w:pPr>
        <w:pStyle w:val="BodyText"/>
        <w:ind w:left="100" w:right="203"/>
      </w:pPr>
      <w:r>
        <w:rPr>
          <w:spacing w:val="-1"/>
        </w:rPr>
        <w:t>Tenure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promotion</w:t>
      </w:r>
      <w:r>
        <w:t xml:space="preserve"> guidelines </w:t>
      </w:r>
      <w:r>
        <w:rPr>
          <w:spacing w:val="-1"/>
        </w:rPr>
        <w:t>are</w:t>
      </w:r>
      <w:r>
        <w:rPr>
          <w:spacing w:val="-2"/>
        </w:rPr>
        <w:t xml:space="preserve"> </w:t>
      </w:r>
      <w:r>
        <w:t xml:space="preserve">outlined below </w:t>
      </w:r>
      <w:r>
        <w:rPr>
          <w:spacing w:val="-1"/>
        </w:rPr>
        <w:t xml:space="preserve">for </w:t>
      </w:r>
      <w:r>
        <w:t>faculty</w:t>
      </w:r>
      <w:r>
        <w:rPr>
          <w:spacing w:val="-3"/>
        </w:rPr>
        <w:t xml:space="preserve"> </w:t>
      </w:r>
      <w:r>
        <w:t>whose</w:t>
      </w:r>
      <w:r>
        <w:rPr>
          <w:spacing w:val="-2"/>
        </w:rPr>
        <w:t xml:space="preserve"> </w:t>
      </w:r>
      <w:r>
        <w:t>tenure</w:t>
      </w:r>
      <w:r>
        <w:rPr>
          <w:spacing w:val="-2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promotion</w:t>
      </w:r>
      <w:r>
        <w:t xml:space="preserve"> </w:t>
      </w:r>
      <w:proofErr w:type="gramStart"/>
      <w:r>
        <w:t>is</w:t>
      </w:r>
      <w:proofErr w:type="gramEnd"/>
      <w:r w:rsidR="009B023E">
        <w:rPr>
          <w:spacing w:val="59"/>
        </w:rPr>
        <w:t xml:space="preserve"> </w:t>
      </w:r>
      <w:r>
        <w:rPr>
          <w:rFonts w:cs="Times New Roman"/>
        </w:rPr>
        <w:t xml:space="preserve">to be in the </w:t>
      </w:r>
      <w:r w:rsidR="009B023E">
        <w:rPr>
          <w:rFonts w:cs="Times New Roman"/>
          <w:spacing w:val="-1"/>
        </w:rPr>
        <w:t>Department of Gender, Sexuality, and Women’s Studies</w:t>
      </w:r>
      <w:r>
        <w:rPr>
          <w:spacing w:val="-1"/>
        </w:rPr>
        <w:t>.</w:t>
      </w:r>
      <w:r>
        <w:t xml:space="preserve"> </w:t>
      </w:r>
      <w:r>
        <w:rPr>
          <w:spacing w:val="2"/>
        </w:rPr>
        <w:t xml:space="preserve"> </w:t>
      </w:r>
      <w:r>
        <w:rPr>
          <w:spacing w:val="-2"/>
        </w:rPr>
        <w:t>In</w:t>
      </w:r>
      <w:r>
        <w:rPr>
          <w:spacing w:val="2"/>
        </w:rPr>
        <w:t xml:space="preserve"> </w:t>
      </w:r>
      <w:r>
        <w:t>considering</w:t>
      </w:r>
      <w:r>
        <w:rPr>
          <w:spacing w:val="-3"/>
        </w:rPr>
        <w:t xml:space="preserve"> </w:t>
      </w:r>
      <w:r>
        <w:t>faculty</w:t>
      </w:r>
      <w:r>
        <w:rPr>
          <w:spacing w:val="-5"/>
        </w:rPr>
        <w:t xml:space="preserve"> </w:t>
      </w:r>
      <w:r>
        <w:rPr>
          <w:spacing w:val="-1"/>
        </w:rPr>
        <w:t xml:space="preserve">for </w:t>
      </w:r>
      <w:r>
        <w:t>tenure</w:t>
      </w:r>
      <w:r>
        <w:rPr>
          <w:spacing w:val="65"/>
        </w:rPr>
        <w:t xml:space="preserve"> </w:t>
      </w:r>
      <w:r>
        <w:rPr>
          <w:rFonts w:cs="Times New Roman"/>
          <w:spacing w:val="-1"/>
        </w:rPr>
        <w:t>and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promotion</w:t>
      </w:r>
      <w:r>
        <w:rPr>
          <w:rFonts w:cs="Times New Roman"/>
        </w:rPr>
        <w:t xml:space="preserve"> in the </w:t>
      </w:r>
      <w:r w:rsidR="009B023E">
        <w:rPr>
          <w:rFonts w:cs="Times New Roman"/>
          <w:spacing w:val="-1"/>
        </w:rPr>
        <w:t>Department</w:t>
      </w:r>
      <w:r>
        <w:rPr>
          <w:rFonts w:cs="Times New Roman"/>
          <w:spacing w:val="-1"/>
        </w:rPr>
        <w:t>,</w:t>
      </w:r>
      <w:r>
        <w:rPr>
          <w:rFonts w:cs="Times New Roman"/>
        </w:rPr>
        <w:t xml:space="preserve"> the</w:t>
      </w:r>
      <w:r>
        <w:rPr>
          <w:rFonts w:cs="Times New Roman"/>
          <w:spacing w:val="-1"/>
        </w:rPr>
        <w:t xml:space="preserve"> </w:t>
      </w:r>
      <w:r w:rsidR="009B023E">
        <w:rPr>
          <w:rFonts w:cs="Times New Roman"/>
          <w:spacing w:val="-1"/>
        </w:rPr>
        <w:t>Department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  <w:spacing w:val="-1"/>
        </w:rPr>
        <w:t>recognizes</w:t>
      </w:r>
      <w:r w:rsidR="009B023E">
        <w:rPr>
          <w:rFonts w:cs="Times New Roman"/>
          <w:spacing w:val="111"/>
        </w:rPr>
        <w:t xml:space="preserve"> </w:t>
      </w:r>
      <w:r>
        <w:t>the interdisciplinary</w:t>
      </w:r>
      <w:r>
        <w:rPr>
          <w:spacing w:val="-5"/>
        </w:rPr>
        <w:t xml:space="preserve"> </w:t>
      </w:r>
      <w:r>
        <w:t>nature</w:t>
      </w:r>
      <w:r>
        <w:rPr>
          <w:spacing w:val="-2"/>
        </w:rPr>
        <w:t xml:space="preserve"> </w:t>
      </w:r>
      <w:r>
        <w:t>of the</w:t>
      </w:r>
      <w:r>
        <w:rPr>
          <w:spacing w:val="-2"/>
        </w:rPr>
        <w:t xml:space="preserve"> </w:t>
      </w:r>
      <w:r>
        <w:t>field.  This interdisciplinarity</w:t>
      </w:r>
      <w:r>
        <w:rPr>
          <w:spacing w:val="-5"/>
        </w:rPr>
        <w:t xml:space="preserve"> </w:t>
      </w:r>
      <w:r>
        <w:rPr>
          <w:spacing w:val="-1"/>
        </w:rPr>
        <w:t>contributes</w:t>
      </w:r>
      <w:r>
        <w:rPr>
          <w:spacing w:val="2"/>
        </w:rPr>
        <w:t xml:space="preserve"> </w:t>
      </w:r>
      <w:r>
        <w:t>substantially</w:t>
      </w:r>
      <w:r>
        <w:rPr>
          <w:spacing w:val="-5"/>
        </w:rPr>
        <w:t xml:space="preserve"> </w:t>
      </w:r>
      <w:r>
        <w:t>to the</w:t>
      </w:r>
      <w:r>
        <w:rPr>
          <w:spacing w:val="26"/>
        </w:rPr>
        <w:t xml:space="preserve"> </w:t>
      </w:r>
      <w:r>
        <w:t>vitality</w:t>
      </w:r>
      <w:r>
        <w:rPr>
          <w:spacing w:val="-7"/>
        </w:rPr>
        <w:t xml:space="preserve"> </w:t>
      </w:r>
      <w:r>
        <w:rPr>
          <w:rFonts w:cs="Times New Roman"/>
          <w:spacing w:val="1"/>
        </w:rPr>
        <w:t>of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women’s</w:t>
      </w:r>
      <w:r>
        <w:rPr>
          <w:rFonts w:cs="Times New Roman"/>
        </w:rPr>
        <w:t xml:space="preserve"> studies </w:t>
      </w:r>
      <w:r>
        <w:rPr>
          <w:rFonts w:cs="Times New Roman"/>
          <w:spacing w:val="-1"/>
        </w:rPr>
        <w:t>scholarship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and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teaching.</w:t>
      </w:r>
      <w:r>
        <w:rPr>
          <w:rFonts w:cs="Times New Roman"/>
          <w:spacing w:val="60"/>
        </w:rPr>
        <w:t xml:space="preserve"> </w:t>
      </w:r>
      <w:r>
        <w:rPr>
          <w:rFonts w:cs="Times New Roman"/>
        </w:rPr>
        <w:t xml:space="preserve">A </w:t>
      </w:r>
      <w:r>
        <w:rPr>
          <w:rFonts w:cs="Times New Roman"/>
          <w:spacing w:val="-1"/>
        </w:rPr>
        <w:t>significant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 xml:space="preserve">core </w:t>
      </w:r>
      <w:r>
        <w:rPr>
          <w:rFonts w:cs="Times New Roman"/>
          <w:spacing w:val="1"/>
        </w:rPr>
        <w:t xml:space="preserve">of </w:t>
      </w:r>
      <w:r>
        <w:rPr>
          <w:rFonts w:cs="Times New Roman"/>
        </w:rPr>
        <w:t>a</w:t>
      </w:r>
      <w:r>
        <w:rPr>
          <w:rFonts w:cs="Times New Roman"/>
          <w:spacing w:val="-1"/>
        </w:rPr>
        <w:t xml:space="preserve"> candidate’s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work</w:t>
      </w:r>
      <w:r>
        <w:rPr>
          <w:rFonts w:cs="Times New Roman"/>
        </w:rPr>
        <w:t xml:space="preserve"> is</w:t>
      </w:r>
      <w:r>
        <w:rPr>
          <w:rFonts w:cs="Times New Roman"/>
          <w:spacing w:val="97"/>
        </w:rPr>
        <w:t xml:space="preserve"> </w:t>
      </w:r>
      <w:r>
        <w:rPr>
          <w:rFonts w:cs="Times New Roman"/>
          <w:spacing w:val="-1"/>
        </w:rPr>
        <w:t>expected</w:t>
      </w:r>
      <w:r>
        <w:rPr>
          <w:rFonts w:cs="Times New Roman"/>
        </w:rPr>
        <w:t xml:space="preserve"> to be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 xml:space="preserve">in or </w:t>
      </w:r>
      <w:r>
        <w:rPr>
          <w:rFonts w:cs="Times New Roman"/>
          <w:spacing w:val="-1"/>
        </w:rPr>
        <w:t>connected</w:t>
      </w:r>
      <w:r>
        <w:rPr>
          <w:rFonts w:cs="Times New Roman"/>
        </w:rPr>
        <w:t xml:space="preserve"> to </w:t>
      </w:r>
      <w:r>
        <w:rPr>
          <w:rFonts w:cs="Times New Roman"/>
          <w:spacing w:val="-1"/>
        </w:rPr>
        <w:t>women’s</w:t>
      </w:r>
      <w:r>
        <w:rPr>
          <w:rFonts w:cs="Times New Roman"/>
          <w:spacing w:val="2"/>
        </w:rPr>
        <w:t xml:space="preserve"> </w:t>
      </w:r>
      <w:r>
        <w:rPr>
          <w:rFonts w:cs="Times New Roman"/>
          <w:spacing w:val="-1"/>
        </w:rPr>
        <w:t>and/or</w:t>
      </w:r>
      <w:r>
        <w:rPr>
          <w:rFonts w:cs="Times New Roman"/>
          <w:spacing w:val="1"/>
        </w:rPr>
        <w:t xml:space="preserve"> </w:t>
      </w:r>
      <w:r>
        <w:rPr>
          <w:rFonts w:cs="Times New Roman"/>
          <w:spacing w:val="-1"/>
        </w:rPr>
        <w:t>gender</w:t>
      </w:r>
      <w:r>
        <w:rPr>
          <w:rFonts w:cs="Times New Roman"/>
        </w:rPr>
        <w:t xml:space="preserve"> studies. </w:t>
      </w:r>
      <w:r>
        <w:rPr>
          <w:rFonts w:cs="Times New Roman"/>
          <w:spacing w:val="1"/>
        </w:rPr>
        <w:t xml:space="preserve"> </w:t>
      </w:r>
      <w:r>
        <w:rPr>
          <w:rFonts w:cs="Times New Roman"/>
          <w:spacing w:val="-2"/>
        </w:rPr>
        <w:t>It</w:t>
      </w:r>
      <w:r>
        <w:rPr>
          <w:rFonts w:cs="Times New Roman"/>
        </w:rPr>
        <w:t xml:space="preserve"> is also</w:t>
      </w:r>
      <w:r>
        <w:rPr>
          <w:rFonts w:cs="Times New Roman"/>
          <w:spacing w:val="2"/>
        </w:rPr>
        <w:t xml:space="preserve"> </w:t>
      </w:r>
      <w:r>
        <w:rPr>
          <w:rFonts w:cs="Times New Roman"/>
          <w:spacing w:val="-1"/>
        </w:rPr>
        <w:t>important</w:t>
      </w:r>
      <w:r>
        <w:rPr>
          <w:rFonts w:cs="Times New Roman"/>
        </w:rPr>
        <w:t xml:space="preserve"> to</w:t>
      </w:r>
      <w:r>
        <w:rPr>
          <w:rFonts w:cs="Times New Roman"/>
          <w:spacing w:val="69"/>
        </w:rPr>
        <w:t xml:space="preserve"> </w:t>
      </w:r>
      <w:r>
        <w:rPr>
          <w:rFonts w:cs="Times New Roman"/>
          <w:spacing w:val="-1"/>
        </w:rPr>
        <w:t>recognize work</w:t>
      </w:r>
      <w:r>
        <w:rPr>
          <w:rFonts w:cs="Times New Roman"/>
        </w:rPr>
        <w:t xml:space="preserve"> done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in the</w:t>
      </w:r>
      <w:r>
        <w:rPr>
          <w:rFonts w:cs="Times New Roman"/>
          <w:spacing w:val="-1"/>
        </w:rPr>
        <w:t xml:space="preserve"> candidate’s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 xml:space="preserve">area </w:t>
      </w:r>
      <w:r>
        <w:rPr>
          <w:rFonts w:cs="Times New Roman"/>
          <w:spacing w:val="1"/>
        </w:rPr>
        <w:t>of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disciplinary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</w:rPr>
        <w:t>specialization,</w:t>
      </w:r>
      <w:r>
        <w:rPr>
          <w:rFonts w:cs="Times New Roman"/>
          <w:spacing w:val="3"/>
        </w:rPr>
        <w:t xml:space="preserve"> </w:t>
      </w:r>
      <w:r>
        <w:t>noting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>relevance</w:t>
      </w:r>
      <w:r>
        <w:rPr>
          <w:spacing w:val="81"/>
        </w:rPr>
        <w:t xml:space="preserve"> </w:t>
      </w:r>
      <w:r>
        <w:rPr>
          <w:rFonts w:cs="Times New Roman"/>
        </w:rPr>
        <w:t xml:space="preserve">to </w:t>
      </w:r>
      <w:r>
        <w:rPr>
          <w:rFonts w:cs="Times New Roman"/>
          <w:spacing w:val="-1"/>
        </w:rPr>
        <w:t>women’s</w:t>
      </w:r>
      <w:r>
        <w:rPr>
          <w:rFonts w:cs="Times New Roman"/>
        </w:rPr>
        <w:t xml:space="preserve"> studies </w:t>
      </w:r>
      <w:r>
        <w:rPr>
          <w:rFonts w:cs="Times New Roman"/>
          <w:spacing w:val="-1"/>
        </w:rPr>
        <w:t>wherever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such</w:t>
      </w:r>
      <w:r>
        <w:rPr>
          <w:rFonts w:cs="Times New Roman"/>
          <w:spacing w:val="2"/>
        </w:rPr>
        <w:t xml:space="preserve"> </w:t>
      </w:r>
      <w:r>
        <w:rPr>
          <w:rFonts w:cs="Times New Roman"/>
        </w:rPr>
        <w:t>exists.</w:t>
      </w:r>
      <w:r>
        <w:rPr>
          <w:rFonts w:cs="Times New Roman"/>
          <w:spacing w:val="60"/>
        </w:rPr>
        <w:t xml:space="preserve"> </w:t>
      </w:r>
      <w:r>
        <w:rPr>
          <w:rFonts w:cs="Times New Roman"/>
        </w:rPr>
        <w:t>The</w:t>
      </w:r>
      <w:r>
        <w:rPr>
          <w:rFonts w:cs="Times New Roman"/>
          <w:spacing w:val="-1"/>
        </w:rPr>
        <w:t xml:space="preserve"> </w:t>
      </w:r>
      <w:r w:rsidR="009B023E">
        <w:rPr>
          <w:rFonts w:cs="Times New Roman"/>
          <w:spacing w:val="-1"/>
        </w:rPr>
        <w:t xml:space="preserve">Department </w:t>
      </w:r>
      <w:r>
        <w:rPr>
          <w:rFonts w:cs="Times New Roman"/>
          <w:spacing w:val="-1"/>
        </w:rPr>
        <w:t>recognizes</w:t>
      </w:r>
      <w:r>
        <w:rPr>
          <w:rFonts w:cs="Times New Roman"/>
        </w:rPr>
        <w:t xml:space="preserve"> that </w:t>
      </w:r>
      <w:r>
        <w:rPr>
          <w:rFonts w:cs="Times New Roman"/>
          <w:spacing w:val="-1"/>
        </w:rPr>
        <w:t>women’s</w:t>
      </w:r>
      <w:r>
        <w:rPr>
          <w:rFonts w:cs="Times New Roman"/>
        </w:rPr>
        <w:t xml:space="preserve"> studies </w:t>
      </w:r>
      <w:r>
        <w:rPr>
          <w:rFonts w:cs="Times New Roman"/>
          <w:spacing w:val="-1"/>
        </w:rPr>
        <w:t>scholarship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comes</w:t>
      </w:r>
      <w:r>
        <w:rPr>
          <w:rFonts w:cs="Times New Roman"/>
        </w:rPr>
        <w:t xml:space="preserve"> in many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  <w:spacing w:val="-1"/>
        </w:rPr>
        <w:t>forms</w:t>
      </w:r>
      <w:r>
        <w:rPr>
          <w:rFonts w:cs="Times New Roman"/>
          <w:spacing w:val="2"/>
        </w:rPr>
        <w:t xml:space="preserve"> </w:t>
      </w:r>
      <w:r>
        <w:rPr>
          <w:rFonts w:cs="Times New Roman"/>
          <w:spacing w:val="-1"/>
        </w:rPr>
        <w:t>and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employs</w:t>
      </w:r>
      <w:r>
        <w:rPr>
          <w:rFonts w:cs="Times New Roman"/>
          <w:spacing w:val="2"/>
        </w:rPr>
        <w:t xml:space="preserve"> </w:t>
      </w:r>
      <w:r>
        <w:rPr>
          <w:rFonts w:cs="Times New Roman"/>
        </w:rPr>
        <w:t>a</w:t>
      </w:r>
      <w:r>
        <w:rPr>
          <w:rFonts w:cs="Times New Roman"/>
          <w:spacing w:val="79"/>
        </w:rPr>
        <w:t xml:space="preserve"> </w:t>
      </w:r>
      <w:r>
        <w:t>variety</w:t>
      </w:r>
      <w:r>
        <w:rPr>
          <w:spacing w:val="-5"/>
        </w:rPr>
        <w:t xml:space="preserve"> </w:t>
      </w:r>
      <w:r>
        <w:t xml:space="preserve">of </w:t>
      </w:r>
      <w:r>
        <w:rPr>
          <w:spacing w:val="-1"/>
        </w:rPr>
        <w:t>methods.</w:t>
      </w:r>
      <w:r>
        <w:t xml:space="preserve">  Each </w:t>
      </w:r>
      <w:r>
        <w:rPr>
          <w:spacing w:val="-1"/>
        </w:rPr>
        <w:t>topic,</w:t>
      </w:r>
      <w:r>
        <w:t xml:space="preserve"> method, </w:t>
      </w:r>
      <w:r>
        <w:rPr>
          <w:spacing w:val="-1"/>
        </w:rPr>
        <w:t>approach,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technique</w:t>
      </w:r>
      <w:r>
        <w:rPr>
          <w:spacing w:val="1"/>
        </w:rPr>
        <w:t xml:space="preserve"> </w:t>
      </w:r>
      <w:r>
        <w:t>should</w:t>
      </w:r>
      <w:r>
        <w:rPr>
          <w:spacing w:val="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judged only</w:t>
      </w:r>
      <w:r>
        <w:rPr>
          <w:spacing w:val="-5"/>
        </w:rPr>
        <w:t xml:space="preserve"> </w:t>
      </w:r>
      <w:r>
        <w:t>on</w:t>
      </w:r>
      <w:r>
        <w:rPr>
          <w:spacing w:val="65"/>
        </w:rPr>
        <w:t xml:space="preserve"> </w:t>
      </w:r>
      <w:r>
        <w:rPr>
          <w:spacing w:val="-1"/>
        </w:rPr>
        <w:t>whether</w:t>
      </w:r>
      <w:r>
        <w:rPr>
          <w:spacing w:val="-2"/>
        </w:rPr>
        <w:t xml:space="preserve"> </w:t>
      </w:r>
      <w:r>
        <w:t xml:space="preserve">it is </w:t>
      </w:r>
      <w:r>
        <w:rPr>
          <w:spacing w:val="-1"/>
        </w:rPr>
        <w:t>appropriate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whether</w:t>
      </w:r>
      <w:r>
        <w:rPr>
          <w:spacing w:val="-2"/>
        </w:rPr>
        <w:t xml:space="preserve"> </w:t>
      </w:r>
      <w:r>
        <w:t xml:space="preserve">it </w:t>
      </w:r>
      <w:r>
        <w:rPr>
          <w:spacing w:val="-1"/>
        </w:rPr>
        <w:t>produces</w:t>
      </w:r>
      <w:r>
        <w:rPr>
          <w:spacing w:val="2"/>
        </w:rPr>
        <w:t xml:space="preserve"> </w:t>
      </w:r>
      <w:r>
        <w:t>a</w:t>
      </w:r>
      <w:r>
        <w:rPr>
          <w:spacing w:val="-1"/>
        </w:rPr>
        <w:t xml:space="preserve"> valuable </w:t>
      </w:r>
      <w:r>
        <w:t>scholarly</w:t>
      </w:r>
      <w:r>
        <w:rPr>
          <w:spacing w:val="-5"/>
        </w:rPr>
        <w:t xml:space="preserve"> </w:t>
      </w:r>
      <w:r>
        <w:t>outcome.</w:t>
      </w:r>
      <w:r>
        <w:rPr>
          <w:spacing w:val="60"/>
        </w:rPr>
        <w:t xml:space="preserve"> </w:t>
      </w:r>
      <w:r>
        <w:rPr>
          <w:spacing w:val="-1"/>
        </w:rPr>
        <w:t>Success</w:t>
      </w:r>
      <w:r>
        <w:t xml:space="preserve"> in</w:t>
      </w:r>
      <w:r>
        <w:rPr>
          <w:spacing w:val="91"/>
        </w:rPr>
        <w:t xml:space="preserve"> </w:t>
      </w:r>
      <w:r>
        <w:rPr>
          <w:spacing w:val="-1"/>
        </w:rPr>
        <w:t>professional</w:t>
      </w:r>
      <w:r>
        <w:t xml:space="preserve"> development </w:t>
      </w:r>
      <w:r>
        <w:rPr>
          <w:spacing w:val="-1"/>
        </w:rPr>
        <w:t>can</w:t>
      </w:r>
      <w:r>
        <w:t xml:space="preserve"> be</w:t>
      </w:r>
      <w:r>
        <w:rPr>
          <w:spacing w:val="-1"/>
        </w:rPr>
        <w:t xml:space="preserve"> achieved</w:t>
      </w:r>
      <w:r>
        <w:t xml:space="preserve"> in many</w:t>
      </w:r>
      <w:r>
        <w:rPr>
          <w:spacing w:val="-3"/>
        </w:rPr>
        <w:t xml:space="preserve"> </w:t>
      </w:r>
      <w:r>
        <w:rPr>
          <w:spacing w:val="-1"/>
        </w:rPr>
        <w:t>ways</w:t>
      </w:r>
      <w:r>
        <w:t xml:space="preserve"> and</w:t>
      </w:r>
      <w:r>
        <w:rPr>
          <w:spacing w:val="-1"/>
        </w:rPr>
        <w:t xml:space="preserve"> </w:t>
      </w:r>
      <w:r>
        <w:t>scholarly</w:t>
      </w:r>
      <w:r>
        <w:rPr>
          <w:spacing w:val="-5"/>
        </w:rPr>
        <w:t xml:space="preserve"> </w:t>
      </w:r>
      <w:r>
        <w:t>contributions may</w:t>
      </w:r>
      <w:r>
        <w:rPr>
          <w:spacing w:val="-5"/>
        </w:rPr>
        <w:t xml:space="preserve"> </w:t>
      </w:r>
      <w:r>
        <w:rPr>
          <w:spacing w:val="-1"/>
        </w:rPr>
        <w:t>have</w:t>
      </w:r>
      <w:r>
        <w:rPr>
          <w:spacing w:val="58"/>
        </w:rPr>
        <w:t xml:space="preserve"> </w:t>
      </w:r>
      <w:r>
        <w:rPr>
          <w:spacing w:val="-1"/>
        </w:rPr>
        <w:t>an</w:t>
      </w:r>
      <w:r>
        <w:t xml:space="preserve"> </w:t>
      </w:r>
      <w:r>
        <w:rPr>
          <w:spacing w:val="-1"/>
        </w:rPr>
        <w:t>impact</w:t>
      </w:r>
      <w:r>
        <w:t xml:space="preserve"> on </w:t>
      </w:r>
      <w:r>
        <w:rPr>
          <w:spacing w:val="-1"/>
        </w:rPr>
        <w:t>research,</w:t>
      </w:r>
      <w:r>
        <w:t xml:space="preserve"> </w:t>
      </w:r>
      <w:r>
        <w:rPr>
          <w:spacing w:val="-1"/>
        </w:rPr>
        <w:t>practice,</w:t>
      </w:r>
      <w:r>
        <w:t xml:space="preserve"> or </w:t>
      </w:r>
      <w:r>
        <w:rPr>
          <w:spacing w:val="-1"/>
        </w:rPr>
        <w:t>policy;</w:t>
      </w:r>
      <w:r>
        <w:t xml:space="preserve"> no</w:t>
      </w:r>
      <w:r>
        <w:rPr>
          <w:spacing w:val="2"/>
        </w:rPr>
        <w:t xml:space="preserve"> </w:t>
      </w:r>
      <w:r>
        <w:t>single</w:t>
      </w:r>
      <w:r>
        <w:rPr>
          <w:spacing w:val="-1"/>
        </w:rPr>
        <w:t xml:space="preserve"> approach</w:t>
      </w:r>
      <w:r>
        <w:t xml:space="preserve"> or </w:t>
      </w:r>
      <w:r>
        <w:rPr>
          <w:spacing w:val="-1"/>
        </w:rPr>
        <w:t>technique</w:t>
      </w:r>
      <w:r>
        <w:t xml:space="preserve"> </w:t>
      </w:r>
      <w:r>
        <w:rPr>
          <w:spacing w:val="1"/>
        </w:rPr>
        <w:t>is</w:t>
      </w:r>
      <w:r>
        <w:t xml:space="preserve"> inherently</w:t>
      </w:r>
      <w:r>
        <w:rPr>
          <w:spacing w:val="-5"/>
        </w:rPr>
        <w:t xml:space="preserve"> </w:t>
      </w:r>
      <w:r>
        <w:t>superior</w:t>
      </w:r>
      <w:r>
        <w:rPr>
          <w:spacing w:val="79"/>
        </w:rPr>
        <w:t xml:space="preserve"> </w:t>
      </w:r>
      <w:r>
        <w:rPr>
          <w:rFonts w:cs="Times New Roman"/>
        </w:rPr>
        <w:t xml:space="preserve">to </w:t>
      </w:r>
      <w:r>
        <w:rPr>
          <w:rFonts w:cs="Times New Roman"/>
          <w:spacing w:val="-1"/>
        </w:rPr>
        <w:t>another.</w:t>
      </w:r>
      <w:r>
        <w:rPr>
          <w:rFonts w:cs="Times New Roman"/>
          <w:spacing w:val="60"/>
        </w:rPr>
        <w:t xml:space="preserve"> </w:t>
      </w:r>
      <w:r>
        <w:rPr>
          <w:rFonts w:cs="Times New Roman"/>
          <w:spacing w:val="-1"/>
        </w:rPr>
        <w:t xml:space="preserve">The </w:t>
      </w:r>
      <w:r w:rsidR="009B023E">
        <w:rPr>
          <w:rFonts w:cs="Times New Roman"/>
        </w:rPr>
        <w:t xml:space="preserve">Department </w:t>
      </w:r>
      <w:r>
        <w:rPr>
          <w:rFonts w:cs="Times New Roman"/>
        </w:rPr>
        <w:t xml:space="preserve">will </w:t>
      </w:r>
      <w:r>
        <w:rPr>
          <w:rFonts w:cs="Times New Roman"/>
          <w:spacing w:val="-1"/>
        </w:rPr>
        <w:t xml:space="preserve">evaluate </w:t>
      </w:r>
      <w:r>
        <w:rPr>
          <w:rFonts w:cs="Times New Roman"/>
        </w:rPr>
        <w:t>a</w:t>
      </w:r>
      <w:r>
        <w:rPr>
          <w:rFonts w:cs="Times New Roman"/>
          <w:spacing w:val="-1"/>
        </w:rPr>
        <w:t xml:space="preserve"> candidate’s</w:t>
      </w:r>
      <w:r>
        <w:rPr>
          <w:rFonts w:cs="Times New Roman"/>
          <w:spacing w:val="1"/>
        </w:rPr>
        <w:t xml:space="preserve"> </w:t>
      </w:r>
      <w:r>
        <w:rPr>
          <w:rFonts w:cs="Times New Roman"/>
          <w:spacing w:val="-1"/>
        </w:rPr>
        <w:t>portfolio</w:t>
      </w:r>
      <w:r>
        <w:rPr>
          <w:rFonts w:cs="Times New Roman"/>
        </w:rPr>
        <w:t xml:space="preserve"> in </w:t>
      </w:r>
      <w:r>
        <w:rPr>
          <w:rFonts w:cs="Times New Roman"/>
          <w:spacing w:val="-1"/>
        </w:rPr>
        <w:t>accordance</w:t>
      </w:r>
      <w:r>
        <w:rPr>
          <w:rFonts w:cs="Times New Roman"/>
          <w:spacing w:val="1"/>
        </w:rPr>
        <w:t xml:space="preserve"> </w:t>
      </w:r>
      <w:r>
        <w:rPr>
          <w:rFonts w:cs="Times New Roman"/>
        </w:rPr>
        <w:t>with University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</w:rPr>
        <w:t>of</w:t>
      </w:r>
      <w:r>
        <w:rPr>
          <w:rFonts w:cs="Times New Roman"/>
          <w:spacing w:val="81"/>
        </w:rPr>
        <w:t xml:space="preserve"> </w:t>
      </w:r>
      <w:r>
        <w:rPr>
          <w:spacing w:val="-1"/>
        </w:rPr>
        <w:t>Florida expectations</w:t>
      </w:r>
      <w:r>
        <w:t xml:space="preserve"> of </w:t>
      </w:r>
      <w:r>
        <w:rPr>
          <w:spacing w:val="-1"/>
        </w:rPr>
        <w:t>research,</w:t>
      </w:r>
      <w:r>
        <w:t xml:space="preserve"> </w:t>
      </w:r>
      <w:r>
        <w:rPr>
          <w:spacing w:val="-1"/>
        </w:rPr>
        <w:t>teaching,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service,</w:t>
      </w:r>
      <w:r>
        <w:t xml:space="preserve"> with a </w:t>
      </w:r>
      <w:r>
        <w:rPr>
          <w:spacing w:val="-1"/>
        </w:rPr>
        <w:t>candidate demonstrating</w:t>
      </w:r>
      <w:r w:rsidR="00EF38EC">
        <w:t xml:space="preserve"> </w:t>
      </w:r>
      <w:r>
        <w:rPr>
          <w:spacing w:val="-1"/>
        </w:rPr>
        <w:t>exceptional</w:t>
      </w:r>
      <w:r>
        <w:t xml:space="preserve"> </w:t>
      </w:r>
      <w:r>
        <w:rPr>
          <w:spacing w:val="-1"/>
        </w:rPr>
        <w:t>achievement</w:t>
      </w:r>
      <w:r>
        <w:rPr>
          <w:spacing w:val="2"/>
        </w:rPr>
        <w:t xml:space="preserve"> </w:t>
      </w:r>
      <w:r>
        <w:t>in two of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three</w:t>
      </w:r>
      <w:r>
        <w:rPr>
          <w:spacing w:val="1"/>
        </w:rPr>
        <w:t xml:space="preserve"> </w:t>
      </w:r>
      <w:r>
        <w:rPr>
          <w:spacing w:val="-1"/>
        </w:rPr>
        <w:t>categories.</w:t>
      </w:r>
      <w:r>
        <w:t xml:space="preserve">  </w:t>
      </w:r>
      <w:r>
        <w:rPr>
          <w:spacing w:val="-1"/>
        </w:rPr>
        <w:t>However,</w:t>
      </w:r>
      <w:r>
        <w:t xml:space="preserve"> </w:t>
      </w:r>
      <w:r>
        <w:rPr>
          <w:spacing w:val="-1"/>
        </w:rPr>
        <w:t xml:space="preserve">since </w:t>
      </w:r>
      <w:r>
        <w:t>the</w:t>
      </w:r>
      <w:r>
        <w:rPr>
          <w:spacing w:val="1"/>
        </w:rPr>
        <w:t xml:space="preserve"> </w:t>
      </w:r>
      <w:r>
        <w:t>University</w:t>
      </w:r>
      <w:r>
        <w:rPr>
          <w:spacing w:val="-5"/>
        </w:rPr>
        <w:t xml:space="preserve"> </w:t>
      </w:r>
      <w:r>
        <w:rPr>
          <w:spacing w:val="1"/>
        </w:rPr>
        <w:t>of</w:t>
      </w:r>
      <w:r>
        <w:t xml:space="preserve"> </w:t>
      </w:r>
      <w:r>
        <w:rPr>
          <w:spacing w:val="-1"/>
        </w:rPr>
        <w:t>Florida</w:t>
      </w:r>
      <w:r>
        <w:rPr>
          <w:spacing w:val="87"/>
        </w:rPr>
        <w:t xml:space="preserve"> </w:t>
      </w:r>
      <w:r>
        <w:t xml:space="preserve">is a </w:t>
      </w:r>
      <w:r>
        <w:rPr>
          <w:spacing w:val="-1"/>
        </w:rPr>
        <w:t>major</w:t>
      </w:r>
      <w:r>
        <w:t xml:space="preserve"> </w:t>
      </w:r>
      <w:r>
        <w:rPr>
          <w:spacing w:val="-1"/>
        </w:rPr>
        <w:t>research</w:t>
      </w:r>
      <w:r>
        <w:t xml:space="preserve"> institution, it is </w:t>
      </w:r>
      <w:r>
        <w:rPr>
          <w:spacing w:val="-1"/>
        </w:rPr>
        <w:t>expected</w:t>
      </w:r>
      <w: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candidates</w:t>
      </w:r>
      <w:r>
        <w:t xml:space="preserve"> for </w:t>
      </w:r>
      <w:r>
        <w:rPr>
          <w:spacing w:val="-1"/>
        </w:rPr>
        <w:t>tenure and</w:t>
      </w:r>
      <w:r>
        <w:rPr>
          <w:spacing w:val="2"/>
        </w:rPr>
        <w:t xml:space="preserve"> </w:t>
      </w:r>
      <w:r>
        <w:t xml:space="preserve">promotion </w:t>
      </w:r>
      <w:r>
        <w:rPr>
          <w:spacing w:val="-1"/>
        </w:rPr>
        <w:t>at</w:t>
      </w:r>
      <w:r>
        <w:t xml:space="preserve"> the</w:t>
      </w:r>
      <w:r>
        <w:rPr>
          <w:spacing w:val="71"/>
        </w:rPr>
        <w:t xml:space="preserve"> </w:t>
      </w:r>
      <w:r>
        <w:t>University</w:t>
      </w:r>
      <w:r>
        <w:rPr>
          <w:spacing w:val="-5"/>
        </w:rPr>
        <w:t xml:space="preserve"> </w:t>
      </w:r>
      <w:r>
        <w:rPr>
          <w:spacing w:val="1"/>
        </w:rPr>
        <w:t>of</w:t>
      </w:r>
      <w:r>
        <w:t xml:space="preserve"> </w:t>
      </w:r>
      <w:r>
        <w:rPr>
          <w:spacing w:val="-1"/>
        </w:rPr>
        <w:t>Florida</w:t>
      </w:r>
      <w:r>
        <w:rPr>
          <w:spacing w:val="1"/>
        </w:rPr>
        <w:t xml:space="preserve"> </w:t>
      </w:r>
      <w:r>
        <w:t xml:space="preserve">will </w:t>
      </w:r>
      <w:r>
        <w:rPr>
          <w:spacing w:val="-1"/>
        </w:rPr>
        <w:t>excel</w:t>
      </w:r>
      <w:r>
        <w:t xml:space="preserve"> in </w:t>
      </w:r>
      <w:r>
        <w:rPr>
          <w:spacing w:val="-1"/>
        </w:rPr>
        <w:t>research.</w:t>
      </w:r>
    </w:p>
    <w:p w14:paraId="15921712" w14:textId="77777777" w:rsidR="00E639D6" w:rsidRDefault="00E639D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08BCD9B" w14:textId="77777777" w:rsidR="00E639D6" w:rsidRDefault="00624256">
      <w:pPr>
        <w:pStyle w:val="BodyText"/>
        <w:ind w:left="100" w:right="203"/>
      </w:pPr>
      <w:r>
        <w:t>The</w:t>
      </w:r>
      <w:r>
        <w:rPr>
          <w:spacing w:val="-2"/>
        </w:rPr>
        <w:t xml:space="preserve"> </w:t>
      </w:r>
      <w:r>
        <w:t>candidate</w:t>
      </w:r>
      <w:r>
        <w:rPr>
          <w:spacing w:val="-1"/>
        </w:rPr>
        <w:t xml:space="preserve"> </w:t>
      </w:r>
      <w:r>
        <w:t xml:space="preserve">must </w:t>
      </w:r>
      <w:r>
        <w:rPr>
          <w:spacing w:val="-1"/>
        </w:rPr>
        <w:t>present</w:t>
      </w:r>
      <w:r>
        <w:t xml:space="preserve"> </w:t>
      </w:r>
      <w:r>
        <w:rPr>
          <w:spacing w:val="-1"/>
        </w:rPr>
        <w:t>evidence</w:t>
      </w:r>
      <w:r>
        <w:t xml:space="preserve"> of</w:t>
      </w:r>
      <w:r>
        <w:rPr>
          <w:spacing w:val="-1"/>
        </w:rPr>
        <w:t xml:space="preserve"> </w:t>
      </w:r>
      <w:r>
        <w:t>having</w:t>
      </w:r>
      <w:r>
        <w:rPr>
          <w:spacing w:val="-3"/>
        </w:rPr>
        <w:t xml:space="preserve"> </w:t>
      </w:r>
      <w:r>
        <w:t>established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coherent</w:t>
      </w:r>
      <w:r>
        <w:t xml:space="preserve"> program of </w:t>
      </w:r>
      <w:r>
        <w:rPr>
          <w:spacing w:val="-1"/>
        </w:rPr>
        <w:t>research</w:t>
      </w:r>
      <w:r>
        <w:t xml:space="preserve"> </w:t>
      </w:r>
      <w:r>
        <w:rPr>
          <w:spacing w:val="-1"/>
        </w:rPr>
        <w:t>and</w:t>
      </w:r>
      <w:r>
        <w:rPr>
          <w:spacing w:val="61"/>
        </w:rPr>
        <w:t xml:space="preserve"> </w:t>
      </w:r>
      <w:r>
        <w:rPr>
          <w:spacing w:val="-1"/>
        </w:rPr>
        <w:t>scholarship</w:t>
      </w:r>
      <w:r>
        <w:t xml:space="preserve"> with published </w:t>
      </w:r>
      <w:r>
        <w:rPr>
          <w:spacing w:val="-1"/>
        </w:rPr>
        <w:t>results,</w:t>
      </w:r>
      <w:r>
        <w:t xml:space="preserve"> or </w:t>
      </w:r>
      <w:r>
        <w:rPr>
          <w:spacing w:val="-1"/>
        </w:rPr>
        <w:t xml:space="preserve">creative </w:t>
      </w:r>
      <w:r>
        <w:t>activity</w:t>
      </w:r>
      <w:r>
        <w:rPr>
          <w:spacing w:val="-5"/>
        </w:rPr>
        <w:t xml:space="preserve"> </w:t>
      </w:r>
      <w:r>
        <w:t xml:space="preserve">with published </w:t>
      </w:r>
      <w:r>
        <w:rPr>
          <w:spacing w:val="-1"/>
        </w:rPr>
        <w:t>results</w:t>
      </w:r>
      <w:r>
        <w:t xml:space="preserve"> </w:t>
      </w:r>
      <w:r>
        <w:rPr>
          <w:spacing w:val="-1"/>
        </w:rPr>
        <w:t>and/or</w:t>
      </w:r>
      <w:r>
        <w:t xml:space="preserve"> </w:t>
      </w:r>
      <w:r>
        <w:rPr>
          <w:spacing w:val="-1"/>
        </w:rPr>
        <w:t>creative</w:t>
      </w:r>
      <w:r>
        <w:rPr>
          <w:spacing w:val="75"/>
        </w:rPr>
        <w:t xml:space="preserve"> </w:t>
      </w:r>
      <w:r>
        <w:rPr>
          <w:spacing w:val="-1"/>
        </w:rPr>
        <w:t>work</w:t>
      </w:r>
      <w:r>
        <w:t xml:space="preserve"> in </w:t>
      </w:r>
      <w:r>
        <w:rPr>
          <w:spacing w:val="-1"/>
        </w:rPr>
        <w:t>media</w:t>
      </w:r>
      <w:r>
        <w:t xml:space="preserve"> in </w:t>
      </w:r>
      <w:r>
        <w:rPr>
          <w:spacing w:val="-1"/>
        </w:rPr>
        <w:t>which</w:t>
      </w:r>
      <w:r>
        <w:t xml:space="preserve"> a</w:t>
      </w:r>
      <w:r>
        <w:rPr>
          <w:spacing w:val="1"/>
        </w:rPr>
        <w:t xml:space="preserve"> </w:t>
      </w:r>
      <w:r>
        <w:rPr>
          <w:spacing w:val="-1"/>
        </w:rPr>
        <w:t xml:space="preserve">substantive </w:t>
      </w:r>
      <w:r>
        <w:t>portion of the</w:t>
      </w:r>
      <w:r>
        <w:rPr>
          <w:spacing w:val="-1"/>
        </w:rPr>
        <w:t xml:space="preserve"> work</w:t>
      </w:r>
      <w:r>
        <w:t xml:space="preserve"> is peer-reviewed.</w:t>
      </w:r>
      <w:r>
        <w:rPr>
          <w:spacing w:val="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results</w:t>
      </w:r>
      <w:r>
        <w:t xml:space="preserve"> must be</w:t>
      </w:r>
      <w:r>
        <w:rPr>
          <w:spacing w:val="55"/>
        </w:rPr>
        <w:t xml:space="preserve"> </w:t>
      </w:r>
      <w:r>
        <w:t>of</w:t>
      </w:r>
      <w:r>
        <w:rPr>
          <w:spacing w:val="-1"/>
        </w:rPr>
        <w:t xml:space="preserve"> sufficient</w:t>
      </w:r>
      <w:r>
        <w:t xml:space="preserve"> quality</w:t>
      </w:r>
      <w:r>
        <w:rPr>
          <w:spacing w:val="-5"/>
        </w:rPr>
        <w:t xml:space="preserve"> </w:t>
      </w:r>
      <w:r>
        <w:rPr>
          <w:spacing w:val="-1"/>
        </w:rPr>
        <w:t>and</w:t>
      </w:r>
      <w:r>
        <w:rPr>
          <w:spacing w:val="2"/>
        </w:rPr>
        <w:t xml:space="preserve"> </w:t>
      </w:r>
      <w:r>
        <w:t>quantity</w:t>
      </w:r>
      <w:r>
        <w:rPr>
          <w:spacing w:val="-5"/>
        </w:rPr>
        <w:t xml:space="preserve"> </w:t>
      </w:r>
      <w:r>
        <w:t>to establish not only</w:t>
      </w:r>
      <w:r>
        <w:rPr>
          <w:spacing w:val="-5"/>
        </w:rPr>
        <w:t xml:space="preserve"> </w:t>
      </w:r>
      <w:r>
        <w:rPr>
          <w:spacing w:val="-1"/>
        </w:rPr>
        <w:t>an</w:t>
      </w:r>
      <w:r>
        <w:rPr>
          <w:spacing w:val="2"/>
        </w:rPr>
        <w:t xml:space="preserve"> </w:t>
      </w:r>
      <w:r>
        <w:rPr>
          <w:spacing w:val="-1"/>
        </w:rPr>
        <w:t>emerging</w:t>
      </w:r>
      <w:r>
        <w:rPr>
          <w:spacing w:val="-3"/>
        </w:rPr>
        <w:t xml:space="preserve"> </w:t>
      </w:r>
      <w:r>
        <w:t xml:space="preserve">national </w:t>
      </w:r>
      <w:r>
        <w:rPr>
          <w:spacing w:val="-1"/>
        </w:rPr>
        <w:t>reputation</w:t>
      </w:r>
      <w:r>
        <w:t xml:space="preserve"> but the</w:t>
      </w:r>
      <w:r>
        <w:rPr>
          <w:spacing w:val="63"/>
        </w:rPr>
        <w:t xml:space="preserve"> </w:t>
      </w:r>
      <w:r>
        <w:rPr>
          <w:spacing w:val="-1"/>
        </w:rPr>
        <w:t>clear</w:t>
      </w:r>
      <w:r>
        <w:t xml:space="preserve"> promise of</w:t>
      </w:r>
      <w:r>
        <w:rPr>
          <w:spacing w:val="-2"/>
        </w:rPr>
        <w:t xml:space="preserve"> </w:t>
      </w:r>
      <w:r>
        <w:t xml:space="preserve">sustained </w:t>
      </w:r>
      <w:r>
        <w:rPr>
          <w:spacing w:val="-1"/>
        </w:rPr>
        <w:t>contribution</w:t>
      </w:r>
      <w:r>
        <w:t xml:space="preserve"> into the</w:t>
      </w:r>
      <w:r>
        <w:rPr>
          <w:spacing w:val="-1"/>
        </w:rPr>
        <w:t xml:space="preserve"> future.</w:t>
      </w:r>
    </w:p>
    <w:p w14:paraId="2E5B7266" w14:textId="77777777" w:rsidR="00E639D6" w:rsidRDefault="00E639D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5408AA6" w14:textId="7E434E36" w:rsidR="00E639D6" w:rsidRDefault="00624256">
      <w:pPr>
        <w:pStyle w:val="BodyText"/>
        <w:ind w:left="100" w:right="203"/>
      </w:pPr>
      <w:r>
        <w:rPr>
          <w:rFonts w:cs="Times New Roman"/>
        </w:rPr>
        <w:t>Many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  <w:spacing w:val="1"/>
        </w:rPr>
        <w:t>of</w:t>
      </w:r>
      <w:r>
        <w:rPr>
          <w:rFonts w:cs="Times New Roman"/>
        </w:rPr>
        <w:t xml:space="preserve"> the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 xml:space="preserve">most innovative </w:t>
      </w:r>
      <w:r>
        <w:rPr>
          <w:rFonts w:cs="Times New Roman"/>
          <w:spacing w:val="-1"/>
        </w:rPr>
        <w:t>projects</w:t>
      </w:r>
      <w:r>
        <w:rPr>
          <w:rFonts w:cs="Times New Roman"/>
        </w:rPr>
        <w:t xml:space="preserve"> in the </w:t>
      </w:r>
      <w:r>
        <w:rPr>
          <w:rFonts w:cs="Times New Roman"/>
          <w:spacing w:val="-1"/>
        </w:rPr>
        <w:t>field</w:t>
      </w:r>
      <w:r>
        <w:rPr>
          <w:rFonts w:cs="Times New Roman"/>
          <w:spacing w:val="2"/>
        </w:rPr>
        <w:t xml:space="preserve"> </w:t>
      </w:r>
      <w:r>
        <w:rPr>
          <w:rFonts w:cs="Times New Roman"/>
        </w:rPr>
        <w:t>of</w:t>
      </w:r>
      <w:r>
        <w:rPr>
          <w:rFonts w:cs="Times New Roman"/>
          <w:spacing w:val="-1"/>
        </w:rPr>
        <w:t xml:space="preserve"> women’s</w:t>
      </w:r>
      <w:r>
        <w:rPr>
          <w:rFonts w:cs="Times New Roman"/>
        </w:rPr>
        <w:t xml:space="preserve"> studies combine theory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  <w:spacing w:val="-1"/>
        </w:rPr>
        <w:t>and</w:t>
      </w:r>
      <w:r>
        <w:rPr>
          <w:rFonts w:cs="Times New Roman"/>
          <w:spacing w:val="35"/>
        </w:rPr>
        <w:t xml:space="preserve"> </w:t>
      </w:r>
      <w:r>
        <w:rPr>
          <w:spacing w:val="-1"/>
        </w:rPr>
        <w:t>practice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t xml:space="preserve"> have</w:t>
      </w:r>
      <w:r>
        <w:rPr>
          <w:spacing w:val="-1"/>
        </w:rPr>
        <w:t xml:space="preserve"> </w:t>
      </w:r>
      <w:r>
        <w:t>both scholarly</w:t>
      </w:r>
      <w:r>
        <w:rPr>
          <w:spacing w:val="-3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 xml:space="preserve">creative </w:t>
      </w:r>
      <w:r>
        <w:t>outcomes.</w:t>
      </w:r>
      <w:r>
        <w:rPr>
          <w:spacing w:val="60"/>
        </w:rPr>
        <w:t xml:space="preserve"> </w:t>
      </w:r>
      <w:r>
        <w:t>The</w:t>
      </w:r>
      <w:r>
        <w:rPr>
          <w:spacing w:val="-2"/>
        </w:rPr>
        <w:t xml:space="preserve"> </w:t>
      </w:r>
      <w:r w:rsidR="009B023E">
        <w:rPr>
          <w:spacing w:val="-1"/>
        </w:rPr>
        <w:t>Department</w:t>
      </w:r>
      <w:r>
        <w:t xml:space="preserve"> </w:t>
      </w:r>
      <w:r>
        <w:rPr>
          <w:spacing w:val="-1"/>
        </w:rPr>
        <w:t>encourages</w:t>
      </w:r>
      <w:r>
        <w:t xml:space="preserve"> such innovative</w:t>
      </w:r>
      <w:r>
        <w:rPr>
          <w:spacing w:val="59"/>
        </w:rPr>
        <w:t xml:space="preserve"> </w:t>
      </w:r>
      <w:r>
        <w:rPr>
          <w:spacing w:val="-1"/>
        </w:rPr>
        <w:t>work</w:t>
      </w:r>
      <w:r>
        <w:t xml:space="preserve"> </w:t>
      </w:r>
      <w:r>
        <w:rPr>
          <w:spacing w:val="-1"/>
        </w:rPr>
        <w:t>and</w:t>
      </w:r>
      <w:r>
        <w:t xml:space="preserve"> those</w:t>
      </w:r>
      <w:r>
        <w:rPr>
          <w:spacing w:val="-1"/>
        </w:rPr>
        <w:t xml:space="preserve"> achievements</w:t>
      </w:r>
      <w: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 xml:space="preserve">are </w:t>
      </w:r>
      <w:r>
        <w:t>both scholarly</w:t>
      </w:r>
      <w:r>
        <w:rPr>
          <w:spacing w:val="-5"/>
        </w:rPr>
        <w:t xml:space="preserve"> </w:t>
      </w:r>
      <w:r>
        <w:rPr>
          <w:spacing w:val="-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creative,</w:t>
      </w:r>
      <w:r>
        <w:t xml:space="preserve"> </w:t>
      </w:r>
      <w:r>
        <w:rPr>
          <w:spacing w:val="-1"/>
        </w:rPr>
        <w:t>and</w:t>
      </w:r>
      <w:r>
        <w:t xml:space="preserve"> in some </w:t>
      </w:r>
      <w:r>
        <w:rPr>
          <w:spacing w:val="-1"/>
        </w:rPr>
        <w:t>cases</w:t>
      </w:r>
      <w:r>
        <w:t xml:space="preserve"> have</w:t>
      </w:r>
      <w:r>
        <w:rPr>
          <w:spacing w:val="73"/>
        </w:rPr>
        <w:t xml:space="preserve"> </w:t>
      </w:r>
      <w:r>
        <w:rPr>
          <w:spacing w:val="-1"/>
        </w:rPr>
        <w:t>practical</w:t>
      </w:r>
      <w:r>
        <w:t xml:space="preserve"> outcomes, will be </w:t>
      </w:r>
      <w:r>
        <w:rPr>
          <w:spacing w:val="-1"/>
        </w:rPr>
        <w:t>evaluated</w:t>
      </w:r>
      <w:r>
        <w:t xml:space="preserve"> using</w:t>
      </w:r>
      <w:r>
        <w:rPr>
          <w:spacing w:val="-3"/>
        </w:rPr>
        <w:t xml:space="preserve"> </w:t>
      </w:r>
      <w:r>
        <w:t xml:space="preserve">suitable </w:t>
      </w:r>
      <w:r>
        <w:rPr>
          <w:spacing w:val="-1"/>
        </w:rPr>
        <w:t>criteria.</w:t>
      </w:r>
    </w:p>
    <w:p w14:paraId="1813C2BF" w14:textId="77777777" w:rsidR="00E639D6" w:rsidRDefault="00E639D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922D4F4" w14:textId="77777777" w:rsidR="00E639D6" w:rsidRDefault="00624256">
      <w:pPr>
        <w:pStyle w:val="BodyText"/>
        <w:ind w:left="100" w:right="109"/>
      </w:pPr>
      <w:r>
        <w:rPr>
          <w:b/>
          <w:spacing w:val="-1"/>
        </w:rPr>
        <w:t>Promotion</w:t>
      </w:r>
      <w:r>
        <w:rPr>
          <w:b/>
          <w:spacing w:val="1"/>
        </w:rPr>
        <w:t xml:space="preserve"> </w:t>
      </w:r>
      <w:r>
        <w:rPr>
          <w:b/>
          <w:spacing w:val="-1"/>
        </w:rPr>
        <w:t>to</w:t>
      </w:r>
      <w:r>
        <w:rPr>
          <w:b/>
        </w:rPr>
        <w:t xml:space="preserve"> Associate</w:t>
      </w:r>
      <w:r>
        <w:rPr>
          <w:b/>
          <w:spacing w:val="1"/>
        </w:rPr>
        <w:t xml:space="preserve"> </w:t>
      </w:r>
      <w:r>
        <w:rPr>
          <w:b/>
          <w:spacing w:val="-1"/>
        </w:rPr>
        <w:t>Professor</w:t>
      </w:r>
      <w:r>
        <w:rPr>
          <w:b/>
        </w:rPr>
        <w:t xml:space="preserve"> with </w:t>
      </w:r>
      <w:r>
        <w:rPr>
          <w:b/>
          <w:spacing w:val="-1"/>
        </w:rPr>
        <w:t xml:space="preserve">tenure </w:t>
      </w:r>
      <w:r>
        <w:t xml:space="preserve">will </w:t>
      </w:r>
      <w:r>
        <w:rPr>
          <w:spacing w:val="-1"/>
        </w:rPr>
        <w:t>generally</w:t>
      </w:r>
      <w:r>
        <w:rPr>
          <w:spacing w:val="-5"/>
        </w:rPr>
        <w:t xml:space="preserve"> </w:t>
      </w:r>
      <w:r>
        <w:t xml:space="preserve">mean the </w:t>
      </w:r>
      <w:r>
        <w:rPr>
          <w:spacing w:val="-1"/>
        </w:rPr>
        <w:t>publication</w:t>
      </w:r>
      <w:r>
        <w:t xml:space="preserve"> of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single-</w:t>
      </w:r>
      <w:r>
        <w:rPr>
          <w:spacing w:val="77"/>
        </w:rPr>
        <w:t xml:space="preserve"> </w:t>
      </w:r>
      <w:r>
        <w:rPr>
          <w:spacing w:val="-1"/>
        </w:rPr>
        <w:t>authored</w:t>
      </w:r>
      <w:r>
        <w:t xml:space="preserve"> </w:t>
      </w:r>
      <w:r>
        <w:rPr>
          <w:spacing w:val="-1"/>
        </w:rPr>
        <w:t>peer-reviewed</w:t>
      </w:r>
      <w:r>
        <w:t xml:space="preserve"> </w:t>
      </w:r>
      <w:r>
        <w:rPr>
          <w:spacing w:val="-1"/>
        </w:rPr>
        <w:t>book-length</w:t>
      </w:r>
      <w:r>
        <w:t xml:space="preserve"> </w:t>
      </w:r>
      <w:r>
        <w:rPr>
          <w:spacing w:val="-1"/>
        </w:rPr>
        <w:t>monograph</w:t>
      </w:r>
      <w:r>
        <w:t xml:space="preserve"> or</w:t>
      </w:r>
      <w:r>
        <w:rPr>
          <w:spacing w:val="1"/>
        </w:rPr>
        <w:t xml:space="preserve"> </w:t>
      </w:r>
      <w:r>
        <w:t xml:space="preserve">its </w:t>
      </w:r>
      <w:r>
        <w:rPr>
          <w:spacing w:val="-1"/>
        </w:rPr>
        <w:t>equivalent</w:t>
      </w:r>
      <w:r>
        <w:t xml:space="preserve"> in </w:t>
      </w:r>
      <w:r>
        <w:rPr>
          <w:spacing w:val="-1"/>
        </w:rPr>
        <w:t>cases</w:t>
      </w:r>
      <w:r>
        <w:t xml:space="preserve"> in</w:t>
      </w:r>
      <w:r>
        <w:rPr>
          <w:spacing w:val="2"/>
        </w:rPr>
        <w:t xml:space="preserve"> </w:t>
      </w:r>
      <w:r>
        <w:rPr>
          <w:spacing w:val="-1"/>
        </w:rPr>
        <w:t>which</w:t>
      </w:r>
      <w:r>
        <w:t xml:space="preserve"> a</w:t>
      </w:r>
      <w:r>
        <w:rPr>
          <w:spacing w:val="-1"/>
        </w:rPr>
        <w:t xml:space="preserve"> </w:t>
      </w:r>
      <w:r>
        <w:t>candidate</w:t>
      </w:r>
      <w:r>
        <w:rPr>
          <w:spacing w:val="97"/>
        </w:rPr>
        <w:t xml:space="preserve"> </w:t>
      </w:r>
      <w:r>
        <w:rPr>
          <w:spacing w:val="-1"/>
        </w:rPr>
        <w:t>comes</w:t>
      </w:r>
      <w:r>
        <w:t xml:space="preserve"> </w:t>
      </w:r>
      <w:r>
        <w:rPr>
          <w:spacing w:val="-1"/>
        </w:rPr>
        <w:t>from</w:t>
      </w:r>
      <w:r>
        <w:t xml:space="preserve"> a</w:t>
      </w:r>
      <w:r>
        <w:rPr>
          <w:spacing w:val="-2"/>
        </w:rPr>
        <w:t xml:space="preserve"> </w:t>
      </w:r>
      <w:r>
        <w:t xml:space="preserve">discipline </w:t>
      </w:r>
      <w:r>
        <w:rPr>
          <w:spacing w:val="1"/>
        </w:rPr>
        <w:t>in</w:t>
      </w:r>
      <w:r>
        <w:t xml:space="preserve"> </w:t>
      </w:r>
      <w:r>
        <w:rPr>
          <w:spacing w:val="-1"/>
        </w:rPr>
        <w:t>which</w:t>
      </w:r>
      <w:r>
        <w:t xml:space="preserve"> </w:t>
      </w:r>
      <w:r>
        <w:rPr>
          <w:spacing w:val="-1"/>
        </w:rPr>
        <w:t>articles</w:t>
      </w:r>
      <w:r>
        <w:rPr>
          <w:spacing w:val="2"/>
        </w:rPr>
        <w:t xml:space="preserve"> </w:t>
      </w:r>
      <w:r>
        <w:rPr>
          <w:spacing w:val="-1"/>
        </w:rPr>
        <w:t>are</w:t>
      </w:r>
      <w:r>
        <w:rPr>
          <w:spacing w:val="-2"/>
        </w:rPr>
        <w:t xml:space="preserve"> </w:t>
      </w:r>
      <w:r>
        <w:t xml:space="preserve">the norm. </w:t>
      </w:r>
      <w:r>
        <w:rPr>
          <w:spacing w:val="2"/>
        </w:rPr>
        <w:t xml:space="preserve"> </w:t>
      </w:r>
      <w:r>
        <w:rPr>
          <w:spacing w:val="-3"/>
        </w:rPr>
        <w:t>In</w:t>
      </w:r>
      <w:r>
        <w:rPr>
          <w:spacing w:val="2"/>
        </w:rPr>
        <w:t xml:space="preserve"> </w:t>
      </w:r>
      <w:r>
        <w:rPr>
          <w:spacing w:val="-1"/>
        </w:rPr>
        <w:t>addition</w:t>
      </w:r>
      <w:r>
        <w:t xml:space="preserve"> to a</w:t>
      </w:r>
      <w:r>
        <w:rPr>
          <w:spacing w:val="-1"/>
        </w:rPr>
        <w:t xml:space="preserve"> </w:t>
      </w:r>
      <w:r>
        <w:t>book or</w:t>
      </w:r>
      <w:r>
        <w:rPr>
          <w:spacing w:val="-1"/>
        </w:rPr>
        <w:t xml:space="preserve"> </w:t>
      </w:r>
      <w:r>
        <w:t xml:space="preserve">its </w:t>
      </w:r>
      <w:r>
        <w:rPr>
          <w:spacing w:val="-1"/>
        </w:rPr>
        <w:t>equivalent,</w:t>
      </w:r>
      <w:r>
        <w:rPr>
          <w:spacing w:val="4"/>
        </w:rPr>
        <w:t xml:space="preserve"> </w:t>
      </w:r>
      <w:r>
        <w:rPr>
          <w:spacing w:val="-1"/>
        </w:rPr>
        <w:t>an</w:t>
      </w:r>
      <w:r>
        <w:rPr>
          <w:spacing w:val="71"/>
        </w:rPr>
        <w:t xml:space="preserve"> </w:t>
      </w:r>
      <w:r>
        <w:rPr>
          <w:spacing w:val="-1"/>
        </w:rPr>
        <w:t xml:space="preserve">average </w:t>
      </w:r>
      <w:r>
        <w:t>of one</w:t>
      </w:r>
      <w:r>
        <w:rPr>
          <w:spacing w:val="-1"/>
        </w:rPr>
        <w:t xml:space="preserve"> </w:t>
      </w:r>
      <w:r>
        <w:t xml:space="preserve">to two </w:t>
      </w:r>
      <w:r>
        <w:rPr>
          <w:spacing w:val="-1"/>
        </w:rPr>
        <w:t>peer-reviewed</w:t>
      </w:r>
      <w:r>
        <w:t xml:space="preserve"> journal </w:t>
      </w:r>
      <w:r>
        <w:rPr>
          <w:spacing w:val="-1"/>
        </w:rPr>
        <w:t>articles</w:t>
      </w:r>
      <w:r>
        <w:t xml:space="preserve"> or book </w:t>
      </w:r>
      <w:r>
        <w:rPr>
          <w:spacing w:val="-1"/>
        </w:rPr>
        <w:t>chapters</w:t>
      </w:r>
      <w:r>
        <w:t xml:space="preserve"> per</w:t>
      </w:r>
      <w:r>
        <w:rPr>
          <w:spacing w:val="3"/>
        </w:rPr>
        <w:t xml:space="preserve"> </w:t>
      </w:r>
      <w:r>
        <w:rPr>
          <w:spacing w:val="-2"/>
        </w:rPr>
        <w:t>year</w:t>
      </w:r>
      <w:r>
        <w:t xml:space="preserve"> is </w:t>
      </w:r>
      <w:r>
        <w:rPr>
          <w:spacing w:val="-1"/>
        </w:rPr>
        <w:t>expected.</w:t>
      </w:r>
    </w:p>
    <w:p w14:paraId="58507DFD" w14:textId="77777777" w:rsidR="00E639D6" w:rsidRDefault="00E639D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2FE3B96" w14:textId="77777777" w:rsidR="00E639D6" w:rsidRDefault="00624256">
      <w:pPr>
        <w:pStyle w:val="BodyText"/>
        <w:ind w:left="100" w:right="225"/>
      </w:pPr>
      <w:r>
        <w:rPr>
          <w:spacing w:val="-1"/>
        </w:rPr>
        <w:t xml:space="preserve">For </w:t>
      </w:r>
      <w:r>
        <w:t>faculty</w:t>
      </w:r>
      <w:r>
        <w:rPr>
          <w:spacing w:val="-5"/>
        </w:rPr>
        <w:t xml:space="preserve"> </w:t>
      </w:r>
      <w:r>
        <w:t>in the</w:t>
      </w:r>
      <w:r>
        <w:rPr>
          <w:spacing w:val="-1"/>
        </w:rPr>
        <w:t xml:space="preserve"> </w:t>
      </w:r>
      <w:r>
        <w:t>creative</w:t>
      </w:r>
      <w:r>
        <w:rPr>
          <w:spacing w:val="-1"/>
        </w:rPr>
        <w:t xml:space="preserve"> arts,</w:t>
      </w:r>
      <w:r>
        <w:t xml:space="preserve"> a</w:t>
      </w:r>
      <w:r>
        <w:rPr>
          <w:spacing w:val="-1"/>
        </w:rPr>
        <w:t xml:space="preserve"> </w:t>
      </w:r>
      <w:r>
        <w:t xml:space="preserve">short </w:t>
      </w:r>
      <w:r>
        <w:rPr>
          <w:spacing w:val="-1"/>
        </w:rPr>
        <w:t>play,</w:t>
      </w:r>
      <w:r>
        <w:t xml:space="preserve"> short </w:t>
      </w:r>
      <w:r>
        <w:rPr>
          <w:spacing w:val="-1"/>
        </w:rPr>
        <w:t>film,</w:t>
      </w:r>
      <w:r>
        <w:t xml:space="preserve"> or </w:t>
      </w:r>
      <w:r>
        <w:rPr>
          <w:spacing w:val="-1"/>
        </w:rPr>
        <w:t>short</w:t>
      </w:r>
      <w:r>
        <w:t xml:space="preserve"> </w:t>
      </w:r>
      <w:r>
        <w:rPr>
          <w:spacing w:val="-1"/>
        </w:rPr>
        <w:t>performance might</w:t>
      </w:r>
      <w:r>
        <w:t xml:space="preserve"> be </w:t>
      </w:r>
      <w:r>
        <w:rPr>
          <w:spacing w:val="-1"/>
        </w:rPr>
        <w:t>viewed</w:t>
      </w:r>
      <w:r>
        <w:t xml:space="preserve"> </w:t>
      </w:r>
      <w:r>
        <w:rPr>
          <w:spacing w:val="-1"/>
        </w:rPr>
        <w:t>as</w:t>
      </w:r>
      <w:r>
        <w:rPr>
          <w:spacing w:val="81"/>
        </w:rPr>
        <w:t xml:space="preserve"> </w:t>
      </w:r>
      <w:r>
        <w:rPr>
          <w:spacing w:val="-1"/>
        </w:rPr>
        <w:t>equivalent</w:t>
      </w:r>
      <w:r>
        <w:t xml:space="preserve"> to a</w:t>
      </w:r>
      <w:r>
        <w:rPr>
          <w:spacing w:val="-1"/>
        </w:rPr>
        <w:t xml:space="preserve"> journal</w:t>
      </w:r>
      <w:r>
        <w:t xml:space="preserve"> article or</w:t>
      </w:r>
      <w:r>
        <w:rPr>
          <w:spacing w:val="-2"/>
        </w:rPr>
        <w:t xml:space="preserve"> </w:t>
      </w:r>
      <w:r>
        <w:t xml:space="preserve">book </w:t>
      </w:r>
      <w:r>
        <w:rPr>
          <w:spacing w:val="-1"/>
        </w:rPr>
        <w:t>chapter.</w:t>
      </w:r>
      <w:r>
        <w:t xml:space="preserve">  </w:t>
      </w:r>
      <w:r>
        <w:rPr>
          <w:spacing w:val="-1"/>
        </w:rPr>
        <w:t>Similarly,</w:t>
      </w:r>
      <w:r>
        <w:t xml:space="preserve"> the </w:t>
      </w:r>
      <w:r>
        <w:rPr>
          <w:spacing w:val="-1"/>
        </w:rPr>
        <w:t>production</w:t>
      </w:r>
      <w:r>
        <w:t xml:space="preserve"> of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full-length</w:t>
      </w:r>
      <w:r>
        <w:t xml:space="preserve"> film or</w:t>
      </w:r>
      <w:r>
        <w:rPr>
          <w:spacing w:val="93"/>
        </w:rPr>
        <w:t xml:space="preserve"> </w:t>
      </w:r>
      <w:r>
        <w:rPr>
          <w:spacing w:val="-1"/>
        </w:rPr>
        <w:t>full-length</w:t>
      </w:r>
      <w:r>
        <w:t xml:space="preserve"> play</w:t>
      </w:r>
      <w:r>
        <w:rPr>
          <w:spacing w:val="-5"/>
        </w:rPr>
        <w:t xml:space="preserve"> </w:t>
      </w:r>
      <w:r>
        <w:t>might be</w:t>
      </w:r>
      <w:r>
        <w:rPr>
          <w:spacing w:val="1"/>
        </w:rPr>
        <w:t xml:space="preserve"> </w:t>
      </w:r>
      <w:r>
        <w:rPr>
          <w:spacing w:val="-1"/>
        </w:rPr>
        <w:t>viewed</w:t>
      </w:r>
      <w:r>
        <w:t xml:space="preserve"> </w:t>
      </w:r>
      <w:r>
        <w:rPr>
          <w:spacing w:val="-1"/>
        </w:rPr>
        <w:t>as</w:t>
      </w:r>
      <w:r>
        <w:t xml:space="preserve"> equivalent to a</w:t>
      </w:r>
      <w:r>
        <w:rPr>
          <w:spacing w:val="1"/>
        </w:rPr>
        <w:t xml:space="preserve"> </w:t>
      </w:r>
      <w:r>
        <w:t xml:space="preserve">book.  </w:t>
      </w:r>
      <w:r>
        <w:rPr>
          <w:spacing w:val="-1"/>
        </w:rPr>
        <w:t xml:space="preserve">For </w:t>
      </w:r>
      <w:r>
        <w:t xml:space="preserve">those </w:t>
      </w:r>
      <w:r>
        <w:rPr>
          <w:spacing w:val="-1"/>
        </w:rPr>
        <w:t>projects</w:t>
      </w:r>
      <w:r>
        <w:rPr>
          <w:spacing w:val="2"/>
        </w:rPr>
        <w:t xml:space="preserve"> </w:t>
      </w:r>
      <w:r>
        <w:t xml:space="preserve">that </w:t>
      </w:r>
      <w:r>
        <w:rPr>
          <w:spacing w:val="-1"/>
        </w:rPr>
        <w:t>fall</w:t>
      </w:r>
      <w:r>
        <w:t xml:space="preserve"> outside</w:t>
      </w:r>
      <w:r>
        <w:rPr>
          <w:spacing w:val="51"/>
        </w:rPr>
        <w:t xml:space="preserve"> </w:t>
      </w:r>
      <w:r>
        <w:rPr>
          <w:spacing w:val="-1"/>
        </w:rPr>
        <w:t>traditional</w:t>
      </w:r>
      <w:r>
        <w:t xml:space="preserve"> </w:t>
      </w:r>
      <w:r>
        <w:rPr>
          <w:spacing w:val="-1"/>
        </w:rPr>
        <w:t>creative</w:t>
      </w:r>
      <w:r>
        <w:rPr>
          <w:spacing w:val="1"/>
        </w:rPr>
        <w:t xml:space="preserve"> </w:t>
      </w:r>
      <w:r>
        <w:rPr>
          <w:spacing w:val="-1"/>
        </w:rPr>
        <w:t>categories,</w:t>
      </w:r>
      <w:r>
        <w:t xml:space="preserve"> such </w:t>
      </w:r>
      <w:r>
        <w:rPr>
          <w:spacing w:val="-1"/>
        </w:rPr>
        <w:t>as</w:t>
      </w:r>
      <w:r>
        <w:t xml:space="preserve"> multimedia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digital</w:t>
      </w:r>
      <w:r>
        <w:t xml:space="preserve"> projects, it will be necessary</w:t>
      </w:r>
      <w:r>
        <w:rPr>
          <w:spacing w:val="-5"/>
        </w:rPr>
        <w:t xml:space="preserve"> </w:t>
      </w:r>
      <w:r>
        <w:rPr>
          <w:spacing w:val="-1"/>
        </w:rPr>
        <w:t>for</w:t>
      </w:r>
    </w:p>
    <w:p w14:paraId="0E40B9D2" w14:textId="77777777" w:rsidR="00E639D6" w:rsidRDefault="00E639D6">
      <w:pPr>
        <w:sectPr w:rsidR="00E639D6">
          <w:type w:val="continuous"/>
          <w:pgSz w:w="12240" w:h="15840"/>
          <w:pgMar w:top="1380" w:right="1340" w:bottom="280" w:left="1340" w:header="720" w:footer="720" w:gutter="0"/>
          <w:cols w:space="720"/>
        </w:sectPr>
      </w:pPr>
    </w:p>
    <w:p w14:paraId="642555F9" w14:textId="77777777" w:rsidR="00E639D6" w:rsidRDefault="00624256">
      <w:pPr>
        <w:pStyle w:val="BodyText"/>
        <w:spacing w:before="52"/>
        <w:ind w:left="0" w:right="137"/>
        <w:jc w:val="right"/>
      </w:pPr>
      <w:r>
        <w:lastRenderedPageBreak/>
        <w:t>2</w:t>
      </w:r>
    </w:p>
    <w:p w14:paraId="07602380" w14:textId="77777777" w:rsidR="00E639D6" w:rsidRDefault="00E639D6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E3EAA83" w14:textId="77777777" w:rsidR="00E639D6" w:rsidRDefault="00624256">
      <w:pPr>
        <w:pStyle w:val="BodyText"/>
        <w:spacing w:before="214"/>
        <w:ind w:right="193"/>
      </w:pPr>
      <w:r>
        <w:rPr>
          <w:spacing w:val="-1"/>
        </w:rPr>
        <w:t>candidates</w:t>
      </w:r>
      <w:r>
        <w:t xml:space="preserve"> to </w:t>
      </w:r>
      <w:r>
        <w:rPr>
          <w:spacing w:val="-1"/>
        </w:rPr>
        <w:t>establish</w:t>
      </w:r>
      <w:r>
        <w:t xml:space="preserve"> the</w:t>
      </w:r>
      <w:r>
        <w:rPr>
          <w:spacing w:val="-1"/>
        </w:rPr>
        <w:t xml:space="preserve"> </w:t>
      </w:r>
      <w:r>
        <w:t xml:space="preserve">status of </w:t>
      </w:r>
      <w:r>
        <w:rPr>
          <w:spacing w:val="-1"/>
        </w:rPr>
        <w:t>their</w:t>
      </w:r>
      <w:r>
        <w:t xml:space="preserve"> </w:t>
      </w:r>
      <w:r>
        <w:rPr>
          <w:spacing w:val="-1"/>
        </w:rPr>
        <w:t>work</w:t>
      </w:r>
      <w:r>
        <w:t xml:space="preserve"> in relation to generally</w:t>
      </w:r>
      <w:r>
        <w:rPr>
          <w:spacing w:val="-5"/>
        </w:rPr>
        <w:t xml:space="preserve"> </w:t>
      </w:r>
      <w:r>
        <w:t xml:space="preserve">understood </w:t>
      </w:r>
      <w:r>
        <w:rPr>
          <w:spacing w:val="-1"/>
        </w:rPr>
        <w:t>standards</w:t>
      </w:r>
      <w:r>
        <w:t xml:space="preserve"> of</w:t>
      </w:r>
      <w:r>
        <w:rPr>
          <w:spacing w:val="65"/>
        </w:rPr>
        <w:t xml:space="preserve"> </w:t>
      </w:r>
      <w:r>
        <w:t>their</w:t>
      </w:r>
      <w:r>
        <w:rPr>
          <w:spacing w:val="-1"/>
        </w:rPr>
        <w:t xml:space="preserve"> field.</w:t>
      </w:r>
    </w:p>
    <w:p w14:paraId="1520223C" w14:textId="77777777" w:rsidR="00E639D6" w:rsidRDefault="00E639D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CCE0595" w14:textId="77777777" w:rsidR="00E639D6" w:rsidRDefault="00624256">
      <w:pPr>
        <w:pStyle w:val="BodyText"/>
        <w:ind w:right="193"/>
        <w:rPr>
          <w:rFonts w:cs="Times New Roman"/>
        </w:rPr>
      </w:pPr>
      <w:r>
        <w:rPr>
          <w:rFonts w:cs="Times New Roman"/>
          <w:b/>
          <w:bCs/>
          <w:spacing w:val="-1"/>
        </w:rPr>
        <w:t>Promotion</w:t>
      </w:r>
      <w:r>
        <w:rPr>
          <w:rFonts w:cs="Times New Roman"/>
          <w:b/>
          <w:bCs/>
          <w:spacing w:val="1"/>
        </w:rPr>
        <w:t xml:space="preserve"> </w:t>
      </w:r>
      <w:r>
        <w:rPr>
          <w:rFonts w:cs="Times New Roman"/>
          <w:b/>
          <w:bCs/>
          <w:spacing w:val="-1"/>
        </w:rPr>
        <w:t>to</w:t>
      </w:r>
      <w:r>
        <w:rPr>
          <w:rFonts w:cs="Times New Roman"/>
          <w:b/>
          <w:bCs/>
          <w:spacing w:val="2"/>
        </w:rPr>
        <w:t xml:space="preserve"> </w:t>
      </w:r>
      <w:r>
        <w:rPr>
          <w:rFonts w:cs="Times New Roman"/>
          <w:b/>
          <w:bCs/>
          <w:spacing w:val="-1"/>
        </w:rPr>
        <w:t>Professor</w:t>
      </w:r>
      <w:r>
        <w:rPr>
          <w:rFonts w:cs="Times New Roman"/>
          <w:b/>
          <w:bCs/>
          <w:spacing w:val="2"/>
        </w:rPr>
        <w:t xml:space="preserve"> </w:t>
      </w:r>
      <w:r>
        <w:t>generally</w:t>
      </w:r>
      <w:r>
        <w:rPr>
          <w:spacing w:val="-5"/>
        </w:rPr>
        <w:t xml:space="preserve"> </w:t>
      </w:r>
      <w:r>
        <w:rPr>
          <w:spacing w:val="-1"/>
        </w:rPr>
        <w:t>requires</w:t>
      </w:r>
      <w:r>
        <w:t xml:space="preserve"> the </w:t>
      </w:r>
      <w:r>
        <w:rPr>
          <w:spacing w:val="-1"/>
        </w:rPr>
        <w:t>publication</w:t>
      </w:r>
      <w:r>
        <w:t xml:space="preserve"> of</w:t>
      </w:r>
      <w:r>
        <w:rPr>
          <w:spacing w:val="-1"/>
        </w:rPr>
        <w:t xml:space="preserve"> second</w:t>
      </w:r>
      <w:r>
        <w:t xml:space="preserve"> </w:t>
      </w:r>
      <w:r>
        <w:rPr>
          <w:spacing w:val="-1"/>
        </w:rPr>
        <w:t>single-authored</w:t>
      </w:r>
      <w:r>
        <w:t xml:space="preserve"> peer-</w:t>
      </w:r>
      <w:r>
        <w:rPr>
          <w:spacing w:val="91"/>
        </w:rPr>
        <w:t xml:space="preserve"> </w:t>
      </w:r>
      <w:r>
        <w:rPr>
          <w:spacing w:val="-1"/>
        </w:rPr>
        <w:t>reviewed</w:t>
      </w:r>
      <w:r>
        <w:t xml:space="preserve"> </w:t>
      </w:r>
      <w:r>
        <w:rPr>
          <w:spacing w:val="-1"/>
        </w:rPr>
        <w:t>manuscript</w:t>
      </w:r>
      <w:r>
        <w:t xml:space="preserve"> </w:t>
      </w:r>
      <w:r>
        <w:rPr>
          <w:spacing w:val="-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 xml:space="preserve">evidence </w:t>
      </w:r>
      <w:r>
        <w:rPr>
          <w:spacing w:val="1"/>
        </w:rPr>
        <w:t>of</w:t>
      </w:r>
      <w:r>
        <w:t xml:space="preserve"> </w:t>
      </w:r>
      <w:r>
        <w:rPr>
          <w:spacing w:val="-1"/>
        </w:rPr>
        <w:t>sufficient</w:t>
      </w:r>
      <w:r>
        <w:t xml:space="preserve"> productivity</w:t>
      </w:r>
      <w:r>
        <w:rPr>
          <w:spacing w:val="-5"/>
        </w:rPr>
        <w:t xml:space="preserve"> </w:t>
      </w:r>
      <w:r>
        <w:rPr>
          <w:spacing w:val="-1"/>
        </w:rPr>
        <w:t>as</w:t>
      </w:r>
      <w:r>
        <w:t xml:space="preserve"> to </w:t>
      </w:r>
      <w:r>
        <w:rPr>
          <w:spacing w:val="-1"/>
        </w:rPr>
        <w:t>have</w:t>
      </w:r>
      <w:r>
        <w:rPr>
          <w:spacing w:val="1"/>
        </w:rPr>
        <w:t xml:space="preserve"> </w:t>
      </w:r>
      <w:r>
        <w:t xml:space="preserve">achieved </w:t>
      </w:r>
      <w:r>
        <w:rPr>
          <w:spacing w:val="-1"/>
        </w:rPr>
        <w:t>national</w:t>
      </w:r>
      <w:r>
        <w:t xml:space="preserve"> and</w:t>
      </w:r>
      <w:r>
        <w:rPr>
          <w:spacing w:val="83"/>
        </w:rPr>
        <w:t xml:space="preserve"> </w:t>
      </w:r>
      <w:r>
        <w:rPr>
          <w:rFonts w:cs="Times New Roman"/>
        </w:rPr>
        <w:t>preferably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  <w:spacing w:val="-1"/>
        </w:rPr>
        <w:t>also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international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recognition</w:t>
      </w:r>
      <w:r>
        <w:rPr>
          <w:rFonts w:cs="Times New Roman"/>
        </w:rPr>
        <w:t xml:space="preserve"> for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the</w:t>
      </w:r>
      <w:r>
        <w:rPr>
          <w:rFonts w:cs="Times New Roman"/>
          <w:spacing w:val="1"/>
        </w:rPr>
        <w:t xml:space="preserve"> </w:t>
      </w:r>
      <w:r>
        <w:rPr>
          <w:rFonts w:cs="Times New Roman"/>
          <w:spacing w:val="-1"/>
        </w:rPr>
        <w:t>candidate’s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work.</w:t>
      </w:r>
    </w:p>
    <w:p w14:paraId="56B8D7EE" w14:textId="77777777" w:rsidR="00E639D6" w:rsidRDefault="00E639D6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C40A526" w14:textId="77777777" w:rsidR="00E639D6" w:rsidRDefault="00E639D6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70C548F" w14:textId="77777777" w:rsidR="00E639D6" w:rsidRDefault="00E639D6">
      <w:pPr>
        <w:spacing w:before="4"/>
        <w:rPr>
          <w:rFonts w:ascii="Times New Roman" w:eastAsia="Times New Roman" w:hAnsi="Times New Roman" w:cs="Times New Roman"/>
          <w:sz w:val="10"/>
          <w:szCs w:val="10"/>
        </w:rPr>
      </w:pPr>
    </w:p>
    <w:p w14:paraId="1F14BCCE" w14:textId="77777777" w:rsidR="00E639D6" w:rsidRDefault="00624256">
      <w:pPr>
        <w:spacing w:line="60" w:lineRule="atLeast"/>
        <w:ind w:left="111"/>
        <w:rPr>
          <w:rFonts w:ascii="Times New Roman" w:eastAsia="Times New Roman" w:hAnsi="Times New Roman" w:cs="Times New Roman"/>
          <w:sz w:val="6"/>
          <w:szCs w:val="6"/>
        </w:rPr>
      </w:pPr>
      <w:r>
        <w:rPr>
          <w:rFonts w:ascii="Times New Roman" w:eastAsia="Times New Roman" w:hAnsi="Times New Roman" w:cs="Times New Roman"/>
          <w:noProof/>
          <w:sz w:val="6"/>
          <w:szCs w:val="6"/>
        </w:rPr>
        <w:drawing>
          <wp:inline distT="0" distB="0" distL="0" distR="0" wp14:anchorId="763649ED" wp14:editId="2512ABC6">
            <wp:extent cx="5981141" cy="38100"/>
            <wp:effectExtent l="0" t="0" r="635" b="0"/>
            <wp:docPr id="1" name="image1.png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1141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9BEFEB" w14:textId="77777777" w:rsidR="00E639D6" w:rsidRDefault="00E639D6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E4FF657" w14:textId="77777777" w:rsidR="00E639D6" w:rsidRDefault="00E639D6">
      <w:pPr>
        <w:spacing w:before="11"/>
        <w:rPr>
          <w:rFonts w:ascii="Times New Roman" w:eastAsia="Times New Roman" w:hAnsi="Times New Roman" w:cs="Times New Roman"/>
          <w:sz w:val="19"/>
          <w:szCs w:val="19"/>
        </w:rPr>
      </w:pPr>
    </w:p>
    <w:p w14:paraId="0CAA5E12" w14:textId="14935270" w:rsidR="00E639D6" w:rsidRDefault="00624256">
      <w:pPr>
        <w:pStyle w:val="BodyText"/>
        <w:spacing w:before="69"/>
        <w:ind w:right="193"/>
        <w:rPr>
          <w:rFonts w:cs="Times New Roman"/>
        </w:rPr>
      </w:pPr>
      <w:r>
        <w:rPr>
          <w:spacing w:val="-2"/>
        </w:rPr>
        <w:t>In</w:t>
      </w:r>
      <w:r>
        <w:t xml:space="preserve"> keeping</w:t>
      </w:r>
      <w:r>
        <w:rPr>
          <w:spacing w:val="-3"/>
        </w:rPr>
        <w:t xml:space="preserve"> </w:t>
      </w:r>
      <w:r>
        <w:t>with the</w:t>
      </w:r>
      <w:r>
        <w:rPr>
          <w:spacing w:val="-1"/>
        </w:rPr>
        <w:t xml:space="preserve"> College </w:t>
      </w:r>
      <w:r>
        <w:rPr>
          <w:spacing w:val="1"/>
        </w:rPr>
        <w:t>of</w:t>
      </w:r>
      <w:r>
        <w:t xml:space="preserve"> </w:t>
      </w:r>
      <w:r w:rsidR="00142901">
        <w:t xml:space="preserve">Liberal </w:t>
      </w:r>
      <w:r>
        <w:rPr>
          <w:spacing w:val="-1"/>
        </w:rPr>
        <w:t>Arts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Sciences</w:t>
      </w:r>
      <w:r>
        <w:rPr>
          <w:spacing w:val="2"/>
        </w:rPr>
        <w:t xml:space="preserve"> </w:t>
      </w:r>
      <w:r>
        <w:rPr>
          <w:spacing w:val="-1"/>
        </w:rPr>
        <w:t>requirements</w:t>
      </w:r>
      <w:r>
        <w:t xml:space="preserve"> for</w:t>
      </w:r>
      <w:r>
        <w:rPr>
          <w:spacing w:val="-2"/>
        </w:rPr>
        <w:t xml:space="preserve"> </w:t>
      </w:r>
      <w:r>
        <w:t xml:space="preserve">tenure and </w:t>
      </w:r>
      <w:r>
        <w:rPr>
          <w:spacing w:val="-1"/>
        </w:rPr>
        <w:t>promotion,</w:t>
      </w:r>
      <w:r>
        <w:t xml:space="preserve"> the</w:t>
      </w:r>
      <w:r>
        <w:rPr>
          <w:spacing w:val="77"/>
        </w:rPr>
        <w:t xml:space="preserve"> </w:t>
      </w:r>
      <w:r w:rsidR="009B023E">
        <w:rPr>
          <w:rFonts w:cs="Times New Roman"/>
          <w:spacing w:val="-1"/>
        </w:rPr>
        <w:t xml:space="preserve">Department of Gender, Sexuality, and </w:t>
      </w:r>
      <w:r w:rsidR="00246611">
        <w:rPr>
          <w:rFonts w:cs="Times New Roman"/>
          <w:spacing w:val="-1"/>
        </w:rPr>
        <w:t>Women’s Studies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requires</w:t>
      </w:r>
      <w:r>
        <w:rPr>
          <w:rFonts w:cs="Times New Roman"/>
        </w:rPr>
        <w:t xml:space="preserve"> that </w:t>
      </w:r>
      <w:r>
        <w:rPr>
          <w:rFonts w:cs="Times New Roman"/>
          <w:spacing w:val="-1"/>
        </w:rPr>
        <w:t>candidates</w:t>
      </w:r>
      <w:r>
        <w:rPr>
          <w:rFonts w:cs="Times New Roman"/>
          <w:spacing w:val="2"/>
        </w:rPr>
        <w:t xml:space="preserve"> </w:t>
      </w:r>
      <w:r>
        <w:rPr>
          <w:rFonts w:cs="Times New Roman"/>
        </w:rPr>
        <w:t>f</w:t>
      </w:r>
      <w:r>
        <w:t>or</w:t>
      </w:r>
      <w:r>
        <w:rPr>
          <w:spacing w:val="-1"/>
        </w:rPr>
        <w:t xml:space="preserve"> tenure</w:t>
      </w:r>
      <w:r>
        <w:rPr>
          <w:spacing w:val="1"/>
        </w:rPr>
        <w:t xml:space="preserve"> </w:t>
      </w:r>
      <w:r>
        <w:rPr>
          <w:spacing w:val="-1"/>
        </w:rPr>
        <w:t>and</w:t>
      </w:r>
      <w:r w:rsidR="00246611">
        <w:rPr>
          <w:spacing w:val="105"/>
        </w:rPr>
        <w:t xml:space="preserve"> </w:t>
      </w:r>
      <w:r>
        <w:rPr>
          <w:rFonts w:cs="Times New Roman"/>
          <w:spacing w:val="-1"/>
        </w:rPr>
        <w:t>promotion</w:t>
      </w:r>
      <w:r>
        <w:rPr>
          <w:rFonts w:cs="Times New Roman"/>
        </w:rPr>
        <w:t xml:space="preserve"> also </w:t>
      </w:r>
      <w:r>
        <w:rPr>
          <w:rFonts w:cs="Times New Roman"/>
          <w:spacing w:val="-1"/>
        </w:rPr>
        <w:t>meet</w:t>
      </w:r>
      <w:r>
        <w:rPr>
          <w:rFonts w:cs="Times New Roman"/>
        </w:rPr>
        <w:t xml:space="preserve"> the</w:t>
      </w:r>
      <w:r>
        <w:rPr>
          <w:rFonts w:cs="Times New Roman"/>
          <w:spacing w:val="-1"/>
        </w:rPr>
        <w:t xml:space="preserve"> College’s</w:t>
      </w:r>
      <w:r>
        <w:rPr>
          <w:rFonts w:cs="Times New Roman"/>
          <w:spacing w:val="1"/>
        </w:rPr>
        <w:t xml:space="preserve"> </w:t>
      </w:r>
      <w:r>
        <w:rPr>
          <w:rFonts w:cs="Times New Roman"/>
          <w:spacing w:val="-1"/>
        </w:rPr>
        <w:t>criteria,</w:t>
      </w:r>
      <w:r>
        <w:rPr>
          <w:rFonts w:cs="Times New Roman"/>
          <w:spacing w:val="1"/>
        </w:rPr>
        <w:t xml:space="preserve"> </w:t>
      </w:r>
      <w:r>
        <w:rPr>
          <w:rFonts w:cs="Times New Roman"/>
          <w:spacing w:val="-1"/>
        </w:rPr>
        <w:t>available</w:t>
      </w:r>
      <w:r>
        <w:rPr>
          <w:rFonts w:cs="Times New Roman"/>
        </w:rPr>
        <w:t xml:space="preserve"> on the</w:t>
      </w:r>
      <w:r>
        <w:rPr>
          <w:rFonts w:cs="Times New Roman"/>
          <w:spacing w:val="-1"/>
        </w:rPr>
        <w:t xml:space="preserve"> CLAS</w:t>
      </w:r>
      <w:r w:rsidR="003A6B9D">
        <w:rPr>
          <w:rFonts w:cs="Times New Roman"/>
        </w:rPr>
        <w:t xml:space="preserve"> web site.</w:t>
      </w:r>
    </w:p>
    <w:p w14:paraId="7EE792C1" w14:textId="77777777" w:rsidR="00E639D6" w:rsidRDefault="00E639D6">
      <w:pPr>
        <w:spacing w:before="3"/>
        <w:rPr>
          <w:rFonts w:ascii="Times New Roman" w:eastAsia="Times New Roman" w:hAnsi="Times New Roman" w:cs="Times New Roman"/>
          <w:sz w:val="24"/>
          <w:szCs w:val="24"/>
        </w:rPr>
      </w:pPr>
    </w:p>
    <w:p w14:paraId="14F5FB7D" w14:textId="77777777" w:rsidR="00E639D6" w:rsidRDefault="00624256">
      <w:pPr>
        <w:pStyle w:val="BodyText"/>
        <w:ind w:left="0" w:right="661"/>
        <w:jc w:val="right"/>
      </w:pPr>
      <w:r>
        <w:t>11/15/05</w:t>
      </w:r>
    </w:p>
    <w:p w14:paraId="4D698BC8" w14:textId="77777777" w:rsidR="00624256" w:rsidRDefault="00624256">
      <w:pPr>
        <w:pStyle w:val="BodyText"/>
        <w:ind w:left="0" w:right="661"/>
        <w:jc w:val="right"/>
      </w:pPr>
    </w:p>
    <w:p w14:paraId="3BBDAA2D" w14:textId="72CE5C30" w:rsidR="003A6B9D" w:rsidRPr="003A6B9D" w:rsidRDefault="003A6B9D">
      <w:pPr>
        <w:pStyle w:val="BodyText"/>
        <w:ind w:left="0" w:right="661"/>
        <w:jc w:val="right"/>
        <w:rPr>
          <w:sz w:val="20"/>
          <w:szCs w:val="20"/>
        </w:rPr>
      </w:pPr>
    </w:p>
    <w:sectPr w:rsidR="003A6B9D" w:rsidRPr="003A6B9D">
      <w:pgSz w:w="12240" w:h="15840"/>
      <w:pgMar w:top="660" w:right="130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9D6"/>
    <w:rsid w:val="00142901"/>
    <w:rsid w:val="00246611"/>
    <w:rsid w:val="003A6B9D"/>
    <w:rsid w:val="00624256"/>
    <w:rsid w:val="00814E7D"/>
    <w:rsid w:val="009B023E"/>
    <w:rsid w:val="00D274D1"/>
    <w:rsid w:val="00DF2573"/>
    <w:rsid w:val="00E639D6"/>
    <w:rsid w:val="00EF3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956268"/>
  <w15:docId w15:val="{E1700D75-98EF-9843-A137-C3D0B5DA4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3233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40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3A6B9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6B9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590</Words>
  <Characters>3368</Characters>
  <Application>Microsoft Office Word</Application>
  <DocSecurity>0</DocSecurity>
  <Lines>28</Lines>
  <Paragraphs>7</Paragraphs>
  <ScaleCrop>false</ScaleCrop>
  <Company>Department of Psychology, University of Florida</Company>
  <LinksUpToDate>false</LinksUpToDate>
  <CharactersWithSpaces>3951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Points for consideration in introductory statement to tenure and promotion guidelines for the Center for Women Studies and Gender Research</dc:title>
  <dc:creator>Milly Pena</dc:creator>
  <cp:lastModifiedBy>Bouquet,Amanda</cp:lastModifiedBy>
  <cp:revision>4</cp:revision>
  <dcterms:created xsi:type="dcterms:W3CDTF">2023-03-06T20:39:00Z</dcterms:created>
  <dcterms:modified xsi:type="dcterms:W3CDTF">2026-04-02T15:12:00Z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2009-05-22T00:00:00Z</vt:filetime>
  </property>
  <property fmtid="{D5CDD505-2E9C-101B-9397-08002B2CF9AE}" pid="3" name="LastSaved">
    <vt:filetime>2017-06-16T00:00:00Z</vt:filetime>
  </property>
  <property fmtid="{D5CDD505-2E9C-101B-9397-08002B2CF9AE}" pid="4" name="GrammarlyDocumentId">
    <vt:lpwstr>07755cfd-a09a-4790-88a5-f640af2e2ef6</vt:lpwstr>
  </property>
</Properties>
</file>