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BAF55" w14:textId="3EA3D069" w:rsidR="00DC4310" w:rsidRDefault="00BC7996">
      <w:pPr>
        <w:jc w:val="center"/>
        <w:rPr>
          <w:rFonts w:eastAsia="Times New Roman"/>
          <w:b/>
          <w:bCs/>
          <w:sz w:val="32"/>
          <w:szCs w:val="32"/>
        </w:rPr>
      </w:pPr>
      <w:r w:rsidRPr="00250CBE">
        <w:rPr>
          <w:rFonts w:eastAsia="Times New Roman"/>
          <w:b/>
          <w:bCs/>
          <w:sz w:val="32"/>
          <w:szCs w:val="32"/>
        </w:rPr>
        <w:t xml:space="preserve">WST3335: Women and Gender Analysis through American Film: 1950-Present Women in Hollywood Cinema: 1950 </w:t>
      </w:r>
      <w:r w:rsidR="00DC4310">
        <w:rPr>
          <w:rFonts w:eastAsia="Times New Roman"/>
          <w:b/>
          <w:bCs/>
          <w:sz w:val="32"/>
          <w:szCs w:val="32"/>
        </w:rPr>
        <w:t>–</w:t>
      </w:r>
      <w:r w:rsidRPr="00250CBE">
        <w:rPr>
          <w:rFonts w:eastAsia="Times New Roman"/>
          <w:b/>
          <w:bCs/>
          <w:sz w:val="32"/>
          <w:szCs w:val="32"/>
        </w:rPr>
        <w:t xml:space="preserve"> </w:t>
      </w:r>
      <w:r w:rsidR="00DC4310">
        <w:rPr>
          <w:rFonts w:eastAsia="Times New Roman"/>
          <w:b/>
          <w:bCs/>
          <w:sz w:val="32"/>
          <w:szCs w:val="32"/>
        </w:rPr>
        <w:t>2020</w:t>
      </w:r>
    </w:p>
    <w:p w14:paraId="59BF1D4A" w14:textId="333B2087" w:rsidR="00BC7996" w:rsidRDefault="00BC7996">
      <w:pPr>
        <w:jc w:val="center"/>
        <w:rPr>
          <w:rFonts w:eastAsia="Times New Roman"/>
        </w:rPr>
      </w:pPr>
      <w:r>
        <w:rPr>
          <w:rFonts w:eastAsia="Times New Roman"/>
          <w:b/>
          <w:bCs/>
          <w:sz w:val="27"/>
          <w:szCs w:val="27"/>
        </w:rPr>
        <w:t>Spring 2026 | 3 credits</w:t>
      </w:r>
    </w:p>
    <w:p w14:paraId="13D38590" w14:textId="77777777" w:rsidR="00BC7996" w:rsidRDefault="00BC7996">
      <w:pPr>
        <w:rPr>
          <w:rFonts w:eastAsia="Times New Roman"/>
        </w:rPr>
      </w:pPr>
    </w:p>
    <w:p w14:paraId="34B7AB72" w14:textId="77777777" w:rsidR="00BC7996" w:rsidRDefault="00BC7996">
      <w:pPr>
        <w:rPr>
          <w:rFonts w:eastAsia="Times New Roman"/>
        </w:rPr>
      </w:pPr>
      <w:r>
        <w:rPr>
          <w:rFonts w:eastAsia="Times New Roman"/>
        </w:rPr>
        <w:pict w14:anchorId="12706B01">
          <v:rect id="_x0000_i1025" style="width:0;height:1.5pt" o:hralign="center" o:hrstd="t" o:hr="t" fillcolor="#a0a0a0" stroked="f"/>
        </w:pict>
      </w:r>
    </w:p>
    <w:p w14:paraId="05390EDB" w14:textId="77777777" w:rsidR="00BC7996" w:rsidRDefault="00BC7996">
      <w:pPr>
        <w:rPr>
          <w:rFonts w:eastAsia="Times New Roman"/>
        </w:rPr>
      </w:pPr>
    </w:p>
    <w:p w14:paraId="78FBA43F" w14:textId="77777777" w:rsidR="00BC7996" w:rsidRDefault="00BC7996">
      <w:pPr>
        <w:pStyle w:val="NormalWeb"/>
        <w:shd w:val="clear" w:color="auto" w:fill="CECECE"/>
        <w:jc w:val="center"/>
        <w:divId w:val="1816331340"/>
      </w:pPr>
      <w:r>
        <w:rPr>
          <w:b/>
          <w:bCs/>
        </w:rPr>
        <w:t xml:space="preserve">NOTE: </w:t>
      </w:r>
      <w:r>
        <w:t>This course complies with all UF academic policies. For information on those policies and for resources for students, please see UF's "</w:t>
      </w:r>
      <w:hyperlink r:id="rId7" w:history="1">
        <w:r>
          <w:rPr>
            <w:rStyle w:val="Hyperlink"/>
          </w:rPr>
          <w:t>Academic Policies and Resources</w:t>
        </w:r>
      </w:hyperlink>
      <w:r>
        <w:t>" web page.</w:t>
      </w:r>
    </w:p>
    <w:p w14:paraId="68D90A08" w14:textId="77777777" w:rsidR="00BC7996" w:rsidRDefault="00BC7996">
      <w:pPr>
        <w:pStyle w:val="Heading3"/>
        <w:rPr>
          <w:rFonts w:eastAsia="Times New Roman"/>
        </w:rPr>
      </w:pPr>
      <w:r>
        <w:rPr>
          <w:rFonts w:eastAsia="Times New Roman"/>
        </w:rPr>
        <w:t>I. General Information</w:t>
      </w:r>
    </w:p>
    <w:p w14:paraId="459CCEA2" w14:textId="77777777" w:rsidR="00181239" w:rsidRDefault="00BC7996" w:rsidP="00181239">
      <w:pPr>
        <w:rPr>
          <w:rFonts w:eastAsia="Times New Roman"/>
        </w:rPr>
      </w:pPr>
      <w:r>
        <w:rPr>
          <w:rFonts w:eastAsia="Times New Roman"/>
          <w:b/>
          <w:bCs/>
        </w:rPr>
        <w:t>Meeting days and times:</w:t>
      </w:r>
      <w:r>
        <w:rPr>
          <w:rFonts w:eastAsia="Times New Roman"/>
        </w:rPr>
        <w:t xml:space="preserve"> </w:t>
      </w:r>
      <w:r w:rsidR="00250CBE">
        <w:rPr>
          <w:rFonts w:eastAsia="Times New Roman"/>
        </w:rPr>
        <w:t>MWF, period 4 (10:40 am – 11:30 am)</w:t>
      </w:r>
      <w:r>
        <w:rPr>
          <w:rFonts w:eastAsia="Times New Roman"/>
        </w:rPr>
        <w:br/>
      </w:r>
      <w:r>
        <w:rPr>
          <w:rFonts w:eastAsia="Times New Roman"/>
          <w:b/>
          <w:bCs/>
        </w:rPr>
        <w:t>Class location:</w:t>
      </w:r>
      <w:r>
        <w:rPr>
          <w:rFonts w:eastAsia="Times New Roman"/>
        </w:rPr>
        <w:t xml:space="preserve"> </w:t>
      </w:r>
      <w:r w:rsidR="00250CBE">
        <w:rPr>
          <w:rFonts w:eastAsia="Times New Roman"/>
        </w:rPr>
        <w:t>2319 TURL</w:t>
      </w:r>
      <w:r>
        <w:rPr>
          <w:rFonts w:eastAsia="Times New Roman"/>
        </w:rPr>
        <w:br/>
      </w:r>
      <w:r>
        <w:rPr>
          <w:rFonts w:eastAsia="Times New Roman"/>
        </w:rPr>
        <w:br/>
      </w:r>
      <w:r>
        <w:rPr>
          <w:rFonts w:eastAsia="Times New Roman"/>
          <w:b/>
          <w:bCs/>
        </w:rPr>
        <w:t>Instructor(s):</w:t>
      </w:r>
      <w:r>
        <w:rPr>
          <w:rFonts w:eastAsia="Times New Roman"/>
        </w:rPr>
        <w:br/>
        <w:t>     </w:t>
      </w:r>
      <w:r>
        <w:rPr>
          <w:rFonts w:eastAsia="Times New Roman"/>
          <w:b/>
          <w:bCs/>
        </w:rPr>
        <w:t xml:space="preserve">Name: </w:t>
      </w:r>
      <w:r w:rsidR="00250CBE">
        <w:rPr>
          <w:rFonts w:eastAsia="Times New Roman"/>
        </w:rPr>
        <w:t xml:space="preserve">Dr. Carolyn Kelley </w:t>
      </w:r>
      <w:r>
        <w:rPr>
          <w:rFonts w:eastAsia="Times New Roman"/>
        </w:rPr>
        <w:br/>
        <w:t>     </w:t>
      </w:r>
      <w:r>
        <w:rPr>
          <w:rFonts w:eastAsia="Times New Roman"/>
          <w:b/>
          <w:bCs/>
        </w:rPr>
        <w:t xml:space="preserve">Office Building/Number: </w:t>
      </w:r>
      <w:r w:rsidR="00250CBE" w:rsidRPr="00250CBE">
        <w:rPr>
          <w:rFonts w:eastAsia="Times New Roman"/>
        </w:rPr>
        <w:t>2215e TURL</w:t>
      </w:r>
      <w:r w:rsidRPr="00250CBE">
        <w:rPr>
          <w:rFonts w:eastAsia="Times New Roman"/>
        </w:rPr>
        <w:br/>
      </w:r>
      <w:r>
        <w:rPr>
          <w:rFonts w:eastAsia="Times New Roman"/>
        </w:rPr>
        <w:t>     </w:t>
      </w:r>
      <w:r>
        <w:rPr>
          <w:rFonts w:eastAsia="Times New Roman"/>
          <w:b/>
          <w:bCs/>
        </w:rPr>
        <w:t xml:space="preserve">Phone: </w:t>
      </w:r>
      <w:r w:rsidR="00250CBE">
        <w:rPr>
          <w:rFonts w:eastAsia="Times New Roman"/>
        </w:rPr>
        <w:t>352-846-1138</w:t>
      </w:r>
      <w:r>
        <w:rPr>
          <w:rFonts w:eastAsia="Times New Roman"/>
        </w:rPr>
        <w:br/>
        <w:t>     </w:t>
      </w:r>
      <w:r>
        <w:rPr>
          <w:rFonts w:eastAsia="Times New Roman"/>
          <w:b/>
          <w:bCs/>
        </w:rPr>
        <w:t xml:space="preserve">Email: </w:t>
      </w:r>
      <w:r w:rsidR="00250CBE">
        <w:rPr>
          <w:rFonts w:eastAsia="Times New Roman"/>
        </w:rPr>
        <w:t>ckelley@ufl.edu</w:t>
      </w:r>
      <w:r>
        <w:rPr>
          <w:rFonts w:eastAsia="Times New Roman"/>
        </w:rPr>
        <w:br/>
        <w:t>     </w:t>
      </w:r>
      <w:r>
        <w:rPr>
          <w:rFonts w:eastAsia="Times New Roman"/>
          <w:b/>
          <w:bCs/>
        </w:rPr>
        <w:t xml:space="preserve">Office Hours: </w:t>
      </w:r>
      <w:r w:rsidR="00250CBE" w:rsidRPr="00250CBE">
        <w:rPr>
          <w:rFonts w:eastAsia="Times New Roman"/>
        </w:rPr>
        <w:t>MWF, Period 5 (11:45 am – 12:35 pm) &amp; Wednesdays, 3:00 pm -4:30 pm</w:t>
      </w:r>
      <w:r w:rsidR="00181239">
        <w:rPr>
          <w:rFonts w:eastAsia="Times New Roman"/>
        </w:rPr>
        <w:t xml:space="preserve"> or </w:t>
      </w:r>
    </w:p>
    <w:p w14:paraId="6962CC91" w14:textId="5BD4B7EB" w:rsidR="00BC7996" w:rsidRDefault="00181239" w:rsidP="00181239">
      <w:pPr>
        <w:rPr>
          <w:rFonts w:eastAsia="Times New Roman"/>
        </w:rPr>
      </w:pPr>
      <w:r>
        <w:rPr>
          <w:rFonts w:eastAsia="Times New Roman"/>
        </w:rPr>
        <w:t xml:space="preserve">                             by appointment. No office hours held of UF holidays/</w:t>
      </w:r>
      <w:r w:rsidR="005D0602">
        <w:rPr>
          <w:rFonts w:eastAsia="Times New Roman"/>
        </w:rPr>
        <w:t>break week</w:t>
      </w:r>
      <w:r w:rsidR="00250CBE" w:rsidRPr="00250CBE">
        <w:rPr>
          <w:rFonts w:eastAsia="Times New Roman"/>
        </w:rPr>
        <w:tab/>
      </w:r>
    </w:p>
    <w:p w14:paraId="44EA35CF" w14:textId="77777777" w:rsidR="00181239" w:rsidRDefault="00181239" w:rsidP="00181239">
      <w:pPr>
        <w:ind w:firstLine="720"/>
        <w:rPr>
          <w:rFonts w:ascii="Calibri" w:eastAsia="Times New Roman" w:hAnsi="Calibri" w:cs="Calibri"/>
          <w:b/>
          <w:bCs/>
          <w:sz w:val="22"/>
          <w:szCs w:val="22"/>
        </w:rPr>
      </w:pPr>
    </w:p>
    <w:p w14:paraId="11A7395A" w14:textId="77777777" w:rsidR="00181239" w:rsidRPr="005D0602" w:rsidRDefault="00181239" w:rsidP="00181239">
      <w:pPr>
        <w:rPr>
          <w:rFonts w:eastAsia="Times New Roman"/>
        </w:rPr>
      </w:pPr>
      <w:r w:rsidRPr="005D0602">
        <w:rPr>
          <w:rFonts w:eastAsia="Times New Roman"/>
          <w:b/>
          <w:bCs/>
        </w:rPr>
        <w:t xml:space="preserve">Teaching Assistant (TA): </w:t>
      </w:r>
      <w:r w:rsidRPr="005D0602">
        <w:rPr>
          <w:rFonts w:eastAsia="Times New Roman"/>
        </w:rPr>
        <w:t xml:space="preserve">To Be Determined </w:t>
      </w:r>
    </w:p>
    <w:p w14:paraId="574FDBBB" w14:textId="77777777" w:rsidR="00181239" w:rsidRPr="005D0602" w:rsidRDefault="00181239" w:rsidP="00181239">
      <w:pPr>
        <w:rPr>
          <w:rFonts w:eastAsia="Times New Roman"/>
        </w:rPr>
      </w:pPr>
      <w:r w:rsidRPr="005D0602">
        <w:rPr>
          <w:rFonts w:eastAsia="Times New Roman"/>
        </w:rPr>
        <w:t>     </w:t>
      </w:r>
      <w:r w:rsidRPr="005D0602">
        <w:rPr>
          <w:rFonts w:eastAsia="Times New Roman"/>
          <w:b/>
          <w:bCs/>
        </w:rPr>
        <w:t xml:space="preserve">Name: </w:t>
      </w:r>
      <w:r w:rsidRPr="005D0602">
        <w:rPr>
          <w:rFonts w:eastAsia="Times New Roman"/>
        </w:rPr>
        <w:t xml:space="preserve"> Bella Adams</w:t>
      </w:r>
      <w:r w:rsidRPr="005D0602">
        <w:rPr>
          <w:rFonts w:eastAsia="Times New Roman"/>
        </w:rPr>
        <w:br/>
        <w:t>     </w:t>
      </w:r>
      <w:r w:rsidRPr="005D0602">
        <w:rPr>
          <w:rFonts w:eastAsia="Times New Roman"/>
          <w:b/>
          <w:bCs/>
        </w:rPr>
        <w:t xml:space="preserve">Office Building/Number: </w:t>
      </w:r>
      <w:r w:rsidRPr="005D0602">
        <w:rPr>
          <w:rFonts w:eastAsia="Times New Roman"/>
        </w:rPr>
        <w:t xml:space="preserve">102A </w:t>
      </w:r>
      <w:proofErr w:type="spellStart"/>
      <w:r w:rsidRPr="005D0602">
        <w:rPr>
          <w:rFonts w:eastAsia="Times New Roman"/>
        </w:rPr>
        <w:t>Ustler</w:t>
      </w:r>
      <w:proofErr w:type="spellEnd"/>
      <w:r w:rsidRPr="005D0602">
        <w:rPr>
          <w:rFonts w:eastAsia="Times New Roman"/>
        </w:rPr>
        <w:t xml:space="preserve"> Hall </w:t>
      </w:r>
      <w:r w:rsidRPr="005D0602">
        <w:rPr>
          <w:rFonts w:eastAsia="Times New Roman"/>
        </w:rPr>
        <w:br/>
        <w:t>     </w:t>
      </w:r>
      <w:r w:rsidRPr="005D0602">
        <w:rPr>
          <w:rFonts w:eastAsia="Times New Roman"/>
          <w:b/>
          <w:bCs/>
        </w:rPr>
        <w:t xml:space="preserve">Phone: </w:t>
      </w:r>
      <w:r w:rsidRPr="005D0602">
        <w:rPr>
          <w:rFonts w:eastAsia="Times New Roman"/>
        </w:rPr>
        <w:t>352-273-0382</w:t>
      </w:r>
    </w:p>
    <w:p w14:paraId="2DAD6AF4" w14:textId="775A0845" w:rsidR="00181239" w:rsidRPr="005D0602" w:rsidRDefault="00181239" w:rsidP="00181239">
      <w:pPr>
        <w:rPr>
          <w:rFonts w:eastAsia="Times New Roman"/>
        </w:rPr>
      </w:pPr>
      <w:r w:rsidRPr="005D0602">
        <w:rPr>
          <w:rFonts w:eastAsia="Times New Roman"/>
        </w:rPr>
        <w:t>     </w:t>
      </w:r>
      <w:r w:rsidRPr="005D0602">
        <w:rPr>
          <w:rFonts w:eastAsia="Times New Roman"/>
          <w:b/>
          <w:bCs/>
        </w:rPr>
        <w:t xml:space="preserve">Email: </w:t>
      </w:r>
      <w:r w:rsidRPr="005D0602">
        <w:rPr>
          <w:rFonts w:eastAsia="Times New Roman"/>
        </w:rPr>
        <w:t>isabella.adams@ufl.edu</w:t>
      </w:r>
      <w:r w:rsidRPr="005D0602">
        <w:rPr>
          <w:rFonts w:eastAsia="Times New Roman"/>
        </w:rPr>
        <w:br/>
        <w:t>     </w:t>
      </w:r>
      <w:r w:rsidRPr="005D0602">
        <w:rPr>
          <w:rFonts w:eastAsia="Times New Roman"/>
          <w:b/>
          <w:bCs/>
        </w:rPr>
        <w:t xml:space="preserve">Office Hours:  </w:t>
      </w:r>
      <w:r w:rsidRPr="005D0602">
        <w:rPr>
          <w:rFonts w:eastAsia="Times New Roman"/>
        </w:rPr>
        <w:t>TBD or by appointment. No office hours held on UF holidays</w:t>
      </w:r>
      <w:r w:rsidR="005D0602">
        <w:rPr>
          <w:rFonts w:eastAsia="Times New Roman"/>
        </w:rPr>
        <w:t xml:space="preserve">/break week </w:t>
      </w:r>
      <w:r w:rsidRPr="005D0602">
        <w:rPr>
          <w:rFonts w:eastAsia="Times New Roman"/>
        </w:rPr>
        <w:t xml:space="preserve">  </w:t>
      </w:r>
    </w:p>
    <w:p w14:paraId="0E4EB397" w14:textId="43E17B73" w:rsidR="00BC7996" w:rsidRDefault="00BC7996">
      <w:pPr>
        <w:pStyle w:val="NormalWeb"/>
        <w:spacing w:after="240" w:afterAutospacing="0"/>
      </w:pPr>
      <w:r>
        <w:rPr>
          <w:b/>
          <w:bCs/>
        </w:rPr>
        <w:t>Course Description</w:t>
      </w:r>
      <w:r>
        <w:br/>
        <w:t>Traces how film and Hollywood cinema represent women, gender, and feminism over the past sixty years. Analyzes the relationship of film and the sociology and history of feminist movements. Addresses intersections of race, gender, sexual orientation, age, and class found in American cinema.</w:t>
      </w:r>
      <w:r>
        <w:br/>
      </w:r>
      <w:r>
        <w:br/>
      </w:r>
      <w:r>
        <w:rPr>
          <w:b/>
          <w:bCs/>
        </w:rPr>
        <w:t>Prerequisites</w:t>
      </w:r>
      <w:r>
        <w:br/>
      </w:r>
      <w:proofErr w:type="spellStart"/>
      <w:r>
        <w:t>Prereq</w:t>
      </w:r>
      <w:proofErr w:type="spellEnd"/>
      <w:r>
        <w:t>: Sophomore standing or higher or instructor permission.</w:t>
      </w:r>
      <w:r>
        <w:br/>
      </w:r>
      <w:r>
        <w:br/>
      </w:r>
      <w:r>
        <w:rPr>
          <w:b/>
          <w:bCs/>
        </w:rPr>
        <w:t>General Education Designation:</w:t>
      </w:r>
      <w:r>
        <w:t xml:space="preserve"> none.</w:t>
      </w:r>
    </w:p>
    <w:p w14:paraId="65990A97" w14:textId="77777777" w:rsidR="00DF3B31" w:rsidRPr="00DF3B31" w:rsidRDefault="00DF3B31" w:rsidP="00DF3B31">
      <w:pPr>
        <w:pStyle w:val="NormalWeb"/>
        <w:spacing w:before="0" w:beforeAutospacing="0" w:after="0" w:afterAutospacing="0"/>
      </w:pPr>
      <w:r w:rsidRPr="00DF3B31">
        <w:rPr>
          <w:b/>
          <w:bCs/>
        </w:rPr>
        <w:t>Writing:</w:t>
      </w:r>
      <w:r w:rsidRPr="00DF3B31">
        <w:t xml:space="preserve"> 2000 words  </w:t>
      </w:r>
    </w:p>
    <w:p w14:paraId="3B381CFF" w14:textId="0D6A9EF5" w:rsidR="00DF3B31" w:rsidRPr="00DF3B31" w:rsidRDefault="00DF3B31" w:rsidP="00DF3B31">
      <w:pPr>
        <w:pStyle w:val="NormalWeb"/>
        <w:spacing w:before="0" w:beforeAutospacing="0" w:after="0" w:afterAutospacing="0"/>
      </w:pPr>
      <w:r w:rsidRPr="00DF3B31">
        <w:t xml:space="preserve">The Writing Requirement (WR) ensures students both maintain </w:t>
      </w:r>
      <w:r w:rsidR="005D0602" w:rsidRPr="00DF3B31">
        <w:t>fluency</w:t>
      </w:r>
      <w:r w:rsidRPr="00DF3B31">
        <w:t xml:space="preserve"> in writing and use writing as a tool to facilitate learning. Course grades have two components. To receive writing requirement credit, a student must receive a grade of C or higher and a satisfactory completion of the writing component of the course.</w:t>
      </w:r>
    </w:p>
    <w:p w14:paraId="7C4C6452" w14:textId="7F579B1E" w:rsidR="00BC7996" w:rsidRDefault="00BC7996">
      <w:pPr>
        <w:pStyle w:val="Heading3"/>
        <w:rPr>
          <w:rFonts w:eastAsia="Times New Roman"/>
        </w:rPr>
      </w:pPr>
      <w:r>
        <w:rPr>
          <w:rFonts w:eastAsia="Times New Roman"/>
        </w:rPr>
        <w:t>Course Materials</w:t>
      </w:r>
      <w:r w:rsidR="00DC4310">
        <w:rPr>
          <w:rFonts w:eastAsia="Times New Roman"/>
        </w:rPr>
        <w:t xml:space="preserve"> and Means of Availability</w:t>
      </w:r>
    </w:p>
    <w:p w14:paraId="7345AA1D" w14:textId="0AC31D61" w:rsidR="000B2EF3" w:rsidRPr="005D0602" w:rsidRDefault="000B2EF3">
      <w:pPr>
        <w:pStyle w:val="Heading3"/>
        <w:rPr>
          <w:rFonts w:eastAsia="Times New Roman"/>
          <w:sz w:val="24"/>
          <w:szCs w:val="24"/>
        </w:rPr>
      </w:pPr>
      <w:r w:rsidRPr="005D0602">
        <w:rPr>
          <w:rFonts w:eastAsia="Times New Roman"/>
          <w:sz w:val="24"/>
          <w:szCs w:val="24"/>
        </w:rPr>
        <w:t xml:space="preserve">All course materials are listed </w:t>
      </w:r>
      <w:r w:rsidR="005D0602">
        <w:rPr>
          <w:rFonts w:eastAsia="Times New Roman"/>
          <w:b w:val="0"/>
          <w:bCs w:val="0"/>
          <w:i/>
          <w:iCs/>
          <w:sz w:val="24"/>
          <w:szCs w:val="24"/>
        </w:rPr>
        <w:t xml:space="preserve">in detail </w:t>
      </w:r>
      <w:r w:rsidRPr="005D0602">
        <w:rPr>
          <w:rFonts w:eastAsia="Times New Roman"/>
          <w:sz w:val="24"/>
          <w:szCs w:val="24"/>
        </w:rPr>
        <w:t>in the course calendar (Section IV)</w:t>
      </w:r>
      <w:r w:rsidR="00DF3B31" w:rsidRPr="005D0602">
        <w:rPr>
          <w:rFonts w:eastAsia="Times New Roman"/>
          <w:sz w:val="24"/>
          <w:szCs w:val="24"/>
        </w:rPr>
        <w:t xml:space="preserve"> below.</w:t>
      </w:r>
    </w:p>
    <w:p w14:paraId="5DA09446" w14:textId="08A0EF5D" w:rsidR="00DC4310" w:rsidRDefault="00DC4310" w:rsidP="00DC4310">
      <w:pPr>
        <w:pStyle w:val="ListParagraph"/>
        <w:numPr>
          <w:ilvl w:val="0"/>
          <w:numId w:val="3"/>
        </w:numPr>
        <w:ind w:left="360"/>
        <w:rPr>
          <w:szCs w:val="24"/>
        </w:rPr>
      </w:pPr>
      <w:r w:rsidRPr="00DC4310">
        <w:rPr>
          <w:b/>
          <w:bCs/>
          <w:color w:val="000000" w:themeColor="text1"/>
          <w:szCs w:val="24"/>
        </w:rPr>
        <w:t>Required:</w:t>
      </w:r>
      <w:r w:rsidRPr="00DC4310">
        <w:rPr>
          <w:color w:val="000000" w:themeColor="text1"/>
          <w:szCs w:val="24"/>
        </w:rPr>
        <w:t xml:space="preserve">  </w:t>
      </w:r>
      <w:r w:rsidRPr="00DC4310">
        <w:rPr>
          <w:i/>
          <w:iCs/>
          <w:szCs w:val="24"/>
        </w:rPr>
        <w:t>Chick Flicks: Contemporary Women at the Movies</w:t>
      </w:r>
      <w:r w:rsidRPr="00DC4310">
        <w:rPr>
          <w:szCs w:val="24"/>
        </w:rPr>
        <w:t xml:space="preserve">. Ed. Suzanne Ferriss and Mallory Young. Routledge, 2008. Print. ISBN: 0-415-96256-0. </w:t>
      </w:r>
      <w:r w:rsidR="000B2EF3">
        <w:rPr>
          <w:szCs w:val="24"/>
        </w:rPr>
        <w:t xml:space="preserve"> </w:t>
      </w:r>
      <w:r w:rsidR="000B2EF3">
        <w:rPr>
          <w:b/>
          <w:bCs/>
          <w:szCs w:val="24"/>
        </w:rPr>
        <w:t xml:space="preserve">Availability: </w:t>
      </w:r>
      <w:r w:rsidR="000B2EF3">
        <w:rPr>
          <w:szCs w:val="24"/>
        </w:rPr>
        <w:t xml:space="preserve">Purchase paper copy or access </w:t>
      </w:r>
      <w:r>
        <w:rPr>
          <w:szCs w:val="24"/>
        </w:rPr>
        <w:t xml:space="preserve">for free </w:t>
      </w:r>
      <w:r w:rsidRPr="00DC4310">
        <w:rPr>
          <w:szCs w:val="24"/>
        </w:rPr>
        <w:t xml:space="preserve">as an eBook through Library West’s Course Catalog.) </w:t>
      </w:r>
    </w:p>
    <w:p w14:paraId="6989BE84" w14:textId="77777777" w:rsidR="009F75B8" w:rsidRPr="009F75B8" w:rsidRDefault="009F75B8" w:rsidP="009F75B8"/>
    <w:p w14:paraId="4B01F9E5" w14:textId="4A36B6F3" w:rsidR="000B2EF3" w:rsidRPr="000B2EF3" w:rsidRDefault="00DC4310" w:rsidP="005D6930">
      <w:pPr>
        <w:pStyle w:val="ListParagraph"/>
        <w:numPr>
          <w:ilvl w:val="0"/>
          <w:numId w:val="2"/>
        </w:numPr>
        <w:rPr>
          <w:b/>
          <w:bCs/>
        </w:rPr>
      </w:pPr>
      <w:r w:rsidRPr="000B2EF3">
        <w:rPr>
          <w:b/>
          <w:bCs/>
          <w:szCs w:val="24"/>
        </w:rPr>
        <w:t>Required</w:t>
      </w:r>
      <w:r w:rsidR="000B2EF3">
        <w:rPr>
          <w:b/>
          <w:bCs/>
          <w:szCs w:val="24"/>
        </w:rPr>
        <w:t>: A</w:t>
      </w:r>
      <w:r w:rsidRPr="000B2EF3">
        <w:rPr>
          <w:b/>
          <w:bCs/>
          <w:szCs w:val="24"/>
        </w:rPr>
        <w:t>ll other assigned material:</w:t>
      </w:r>
      <w:r w:rsidRPr="00DC4310">
        <w:rPr>
          <w:szCs w:val="24"/>
        </w:rPr>
        <w:t xml:space="preserve"> primary texts, scholarly essays, </w:t>
      </w:r>
      <w:r w:rsidR="009F75B8">
        <w:rPr>
          <w:szCs w:val="24"/>
        </w:rPr>
        <w:t xml:space="preserve">and </w:t>
      </w:r>
      <w:r w:rsidRPr="00DC4310">
        <w:rPr>
          <w:szCs w:val="24"/>
        </w:rPr>
        <w:t xml:space="preserve">films listed in the course </w:t>
      </w:r>
      <w:r w:rsidR="009F75B8" w:rsidRPr="00DC4310">
        <w:rPr>
          <w:szCs w:val="24"/>
        </w:rPr>
        <w:t>calendar</w:t>
      </w:r>
      <w:r w:rsidRPr="00DC4310">
        <w:rPr>
          <w:szCs w:val="24"/>
        </w:rPr>
        <w:t xml:space="preserve"> below</w:t>
      </w:r>
      <w:r w:rsidR="000B2EF3">
        <w:rPr>
          <w:szCs w:val="24"/>
        </w:rPr>
        <w:t xml:space="preserve">. </w:t>
      </w:r>
      <w:r w:rsidR="000B2EF3">
        <w:rPr>
          <w:b/>
          <w:bCs/>
          <w:szCs w:val="24"/>
        </w:rPr>
        <w:t xml:space="preserve">Availability: </w:t>
      </w:r>
      <w:r w:rsidRPr="00DC4310">
        <w:rPr>
          <w:szCs w:val="24"/>
        </w:rPr>
        <w:t>through Course Reserves (ARES)</w:t>
      </w:r>
      <w:r w:rsidR="000B2EF3">
        <w:rPr>
          <w:szCs w:val="24"/>
        </w:rPr>
        <w:t xml:space="preserve"> and accessible from CANVAS for free.</w:t>
      </w:r>
    </w:p>
    <w:p w14:paraId="1FB6BDC3" w14:textId="569F3F3E" w:rsidR="00DC4310" w:rsidRPr="000B2EF3" w:rsidRDefault="000B2EF3" w:rsidP="000B2EF3">
      <w:pPr>
        <w:pStyle w:val="ListParagraph"/>
        <w:numPr>
          <w:ilvl w:val="1"/>
          <w:numId w:val="2"/>
        </w:numPr>
        <w:rPr>
          <w:b/>
          <w:bCs/>
        </w:rPr>
      </w:pPr>
      <w:r>
        <w:rPr>
          <w:b/>
          <w:bCs/>
          <w:szCs w:val="24"/>
        </w:rPr>
        <w:t xml:space="preserve">Exception: </w:t>
      </w:r>
      <w:r>
        <w:rPr>
          <w:szCs w:val="24"/>
        </w:rPr>
        <w:t>F</w:t>
      </w:r>
      <w:r w:rsidR="009F75B8">
        <w:rPr>
          <w:szCs w:val="24"/>
        </w:rPr>
        <w:t>ilms that are</w:t>
      </w:r>
      <w:r>
        <w:rPr>
          <w:szCs w:val="24"/>
        </w:rPr>
        <w:t xml:space="preserve"> not licensed for free UF streaming </w:t>
      </w:r>
      <w:r w:rsidR="005D0602">
        <w:rPr>
          <w:szCs w:val="24"/>
        </w:rPr>
        <w:t xml:space="preserve"> through Course Reserves. These films </w:t>
      </w:r>
      <w:r>
        <w:rPr>
          <w:szCs w:val="24"/>
        </w:rPr>
        <w:t xml:space="preserve">are </w:t>
      </w:r>
      <w:r w:rsidR="009F75B8">
        <w:rPr>
          <w:szCs w:val="24"/>
        </w:rPr>
        <w:t xml:space="preserve">available </w:t>
      </w:r>
      <w:r>
        <w:rPr>
          <w:szCs w:val="24"/>
        </w:rPr>
        <w:t xml:space="preserve">for free in DVD format (designated as </w:t>
      </w:r>
      <w:r>
        <w:rPr>
          <w:b/>
          <w:bCs/>
          <w:szCs w:val="24"/>
        </w:rPr>
        <w:t xml:space="preserve">DVD/Purch </w:t>
      </w:r>
      <w:r>
        <w:rPr>
          <w:szCs w:val="24"/>
        </w:rPr>
        <w:t xml:space="preserve">in the </w:t>
      </w:r>
      <w:r w:rsidR="005D0602">
        <w:rPr>
          <w:szCs w:val="24"/>
        </w:rPr>
        <w:t xml:space="preserve">course </w:t>
      </w:r>
      <w:r>
        <w:rPr>
          <w:szCs w:val="24"/>
        </w:rPr>
        <w:t>calendar</w:t>
      </w:r>
      <w:r w:rsidR="005D0602">
        <w:rPr>
          <w:szCs w:val="24"/>
        </w:rPr>
        <w:t>)</w:t>
      </w:r>
      <w:r w:rsidR="00DC4310" w:rsidRPr="00DC4310">
        <w:rPr>
          <w:szCs w:val="24"/>
        </w:rPr>
        <w:t xml:space="preserve"> </w:t>
      </w:r>
      <w:r>
        <w:rPr>
          <w:szCs w:val="24"/>
        </w:rPr>
        <w:t>in Library West (2</w:t>
      </w:r>
      <w:r w:rsidRPr="000B2EF3">
        <w:rPr>
          <w:szCs w:val="24"/>
          <w:vertAlign w:val="superscript"/>
        </w:rPr>
        <w:t>nd</w:t>
      </w:r>
      <w:r>
        <w:rPr>
          <w:szCs w:val="24"/>
        </w:rPr>
        <w:t xml:space="preserve"> Floor </w:t>
      </w:r>
      <w:r w:rsidR="00031685">
        <w:rPr>
          <w:szCs w:val="24"/>
        </w:rPr>
        <w:t xml:space="preserve">Reference </w:t>
      </w:r>
      <w:r>
        <w:rPr>
          <w:szCs w:val="24"/>
        </w:rPr>
        <w:t xml:space="preserve">Desk). </w:t>
      </w:r>
      <w:r w:rsidR="009F75B8">
        <w:rPr>
          <w:szCs w:val="24"/>
        </w:rPr>
        <w:t xml:space="preserve"> </w:t>
      </w:r>
    </w:p>
    <w:p w14:paraId="158A3029" w14:textId="77777777" w:rsidR="000B2EF3" w:rsidRPr="000B2EF3" w:rsidRDefault="000B2EF3" w:rsidP="000B2EF3">
      <w:pPr>
        <w:rPr>
          <w:rFonts w:eastAsia="Times New Roman"/>
          <w:b/>
          <w:bCs/>
        </w:rPr>
      </w:pPr>
    </w:p>
    <w:p w14:paraId="19B18E09" w14:textId="50D853D7" w:rsidR="00BC7996" w:rsidRDefault="00BC7996">
      <w:pPr>
        <w:rPr>
          <w:rFonts w:eastAsia="Times New Roman"/>
        </w:rPr>
      </w:pPr>
      <w:r>
        <w:rPr>
          <w:rFonts w:eastAsia="Times New Roman"/>
          <w:b/>
          <w:bCs/>
        </w:rPr>
        <w:t>Materials Fee:</w:t>
      </w:r>
      <w:r>
        <w:rPr>
          <w:rFonts w:eastAsia="Times New Roman"/>
        </w:rPr>
        <w:t xml:space="preserve"> N/A</w:t>
      </w:r>
    </w:p>
    <w:p w14:paraId="4BA2A6A4" w14:textId="77777777" w:rsidR="00BC7996" w:rsidRDefault="00BC7996">
      <w:pPr>
        <w:pStyle w:val="Heading3"/>
        <w:rPr>
          <w:rFonts w:eastAsia="Times New Roman"/>
        </w:rPr>
      </w:pPr>
      <w:r>
        <w:rPr>
          <w:rFonts w:eastAsia="Times New Roman"/>
        </w:rPr>
        <w:t>II. Course Goals</w:t>
      </w:r>
    </w:p>
    <w:p w14:paraId="36D93960" w14:textId="688C1CD0" w:rsidR="00DC4310" w:rsidRPr="00DC4310" w:rsidRDefault="00BC7996" w:rsidP="00DC4310">
      <w:r>
        <w:rPr>
          <w:b/>
          <w:bCs/>
        </w:rPr>
        <w:lastRenderedPageBreak/>
        <w:t>Course Objectives</w:t>
      </w:r>
      <w:r>
        <w:br/>
        <w:t>In this course we will</w:t>
      </w:r>
      <w:r w:rsidR="00DC4310">
        <w:t xml:space="preserve"> </w:t>
      </w:r>
      <w:r w:rsidR="00DC4310" w:rsidRPr="00DC4310">
        <w:t>trace how film and Hollywood cinema represent women, gender, and feminism over the past sixty years. Students will learn and apply methods and analytical tools from the humanities to a broad range of American films from 1950 – 2020 that deal with issues of gender and sexuality and how they relate to age, class, race, and other aspects of people’s experiences. Students also will read critical academic essays that intersect with the themes found in the films in order to identify evidence, develop arguments, articulate ideas, and analyze their own experiences and views about how film and the critical theory it inspires, can shape, project, maintain, and transform representation on multiple levels, including at the individual, community, and national levels</w:t>
      </w:r>
      <w:r w:rsidR="00DC4310">
        <w:t xml:space="preserve">. </w:t>
      </w:r>
    </w:p>
    <w:p w14:paraId="587BDA27" w14:textId="6FB694DE" w:rsidR="00BC7996" w:rsidRDefault="00BC7996">
      <w:pPr>
        <w:pStyle w:val="NormalWeb"/>
        <w:spacing w:after="240" w:afterAutospacing="0"/>
      </w:pPr>
      <w:r>
        <w:rPr>
          <w:b/>
          <w:bCs/>
        </w:rPr>
        <w:t>Student Learning Outcomes</w:t>
      </w:r>
      <w:r>
        <w:br/>
        <w:t>A student who successfully completes this course will be able to:</w:t>
      </w:r>
    </w:p>
    <w:p w14:paraId="75C23BAF" w14:textId="77777777" w:rsidR="00583900" w:rsidRPr="00583900" w:rsidRDefault="00583900" w:rsidP="00583900">
      <w:pPr>
        <w:rPr>
          <w:b/>
        </w:rPr>
      </w:pPr>
      <w:bookmarkStart w:id="0" w:name="_Toc205465139"/>
      <w:r w:rsidRPr="00583900">
        <w:rPr>
          <w:b/>
        </w:rPr>
        <w:t xml:space="preserve">In relation to </w:t>
      </w:r>
      <w:r w:rsidRPr="00583900">
        <w:rPr>
          <w:b/>
          <w:i/>
        </w:rPr>
        <w:t>course content,</w:t>
      </w:r>
      <w:r w:rsidRPr="00583900">
        <w:rPr>
          <w:b/>
        </w:rPr>
        <w:t xml:space="preserve"> students will be able to:   </w:t>
      </w:r>
    </w:p>
    <w:p w14:paraId="37788D81" w14:textId="77777777" w:rsidR="00583900" w:rsidRPr="00583900" w:rsidRDefault="00583900" w:rsidP="00583900">
      <w:pPr>
        <w:pStyle w:val="ListParagraph"/>
        <w:numPr>
          <w:ilvl w:val="0"/>
          <w:numId w:val="4"/>
        </w:numPr>
        <w:overflowPunct/>
        <w:autoSpaceDE/>
        <w:autoSpaceDN/>
        <w:adjustRightInd/>
        <w:textAlignment w:val="auto"/>
        <w:rPr>
          <w:szCs w:val="24"/>
        </w:rPr>
      </w:pPr>
      <w:r w:rsidRPr="00583900">
        <w:rPr>
          <w:szCs w:val="24"/>
        </w:rPr>
        <w:t xml:space="preserve">Apply the concepts of film theory learned in class to the analysis of cinema. </w:t>
      </w:r>
    </w:p>
    <w:p w14:paraId="26D95B1E" w14:textId="77777777" w:rsidR="00583900" w:rsidRPr="00583900" w:rsidRDefault="00583900" w:rsidP="00583900">
      <w:pPr>
        <w:pStyle w:val="ListParagraph"/>
        <w:numPr>
          <w:ilvl w:val="0"/>
          <w:numId w:val="4"/>
        </w:numPr>
        <w:overflowPunct/>
        <w:autoSpaceDE/>
        <w:autoSpaceDN/>
        <w:adjustRightInd/>
        <w:textAlignment w:val="auto"/>
        <w:rPr>
          <w:szCs w:val="24"/>
        </w:rPr>
      </w:pPr>
      <w:r w:rsidRPr="00583900">
        <w:rPr>
          <w:szCs w:val="24"/>
        </w:rPr>
        <w:t>Explain the ways representations of women have changed or not changed in the past sixty years.</w:t>
      </w:r>
    </w:p>
    <w:p w14:paraId="7B894BC9" w14:textId="77777777" w:rsidR="00583900" w:rsidRPr="00583900" w:rsidRDefault="00583900" w:rsidP="00583900">
      <w:pPr>
        <w:pStyle w:val="ListParagraph"/>
        <w:numPr>
          <w:ilvl w:val="0"/>
          <w:numId w:val="4"/>
        </w:numPr>
        <w:overflowPunct/>
        <w:autoSpaceDE/>
        <w:autoSpaceDN/>
        <w:adjustRightInd/>
        <w:textAlignment w:val="auto"/>
        <w:rPr>
          <w:szCs w:val="24"/>
        </w:rPr>
      </w:pPr>
      <w:r w:rsidRPr="00583900">
        <w:rPr>
          <w:szCs w:val="24"/>
        </w:rPr>
        <w:t>Analyze the history, underlying theories, and methodologies used in relation to how second and third wave feminisms are represented in cinema.</w:t>
      </w:r>
    </w:p>
    <w:p w14:paraId="5D2D5F92" w14:textId="77777777" w:rsidR="00583900" w:rsidRPr="00583900" w:rsidRDefault="00583900" w:rsidP="00583900">
      <w:pPr>
        <w:numPr>
          <w:ilvl w:val="0"/>
          <w:numId w:val="4"/>
        </w:numPr>
        <w:contextualSpacing/>
      </w:pPr>
      <w:r w:rsidRPr="00583900">
        <w:t>Explain how representations of women in film connect with cultural, societal, and historical factors.</w:t>
      </w:r>
    </w:p>
    <w:p w14:paraId="30B84021" w14:textId="77777777" w:rsidR="00583900" w:rsidRPr="00583900" w:rsidRDefault="00583900" w:rsidP="00583900">
      <w:pPr>
        <w:numPr>
          <w:ilvl w:val="0"/>
          <w:numId w:val="4"/>
        </w:numPr>
        <w:contextualSpacing/>
      </w:pPr>
      <w:r w:rsidRPr="00583900">
        <w:t xml:space="preserve">Demonstrate writing process strategies, including how to discover a topic, how to organize a text, and how to adapt writing style and format to different audiences, purposes, and contexts.  </w:t>
      </w:r>
    </w:p>
    <w:p w14:paraId="2780EE88" w14:textId="77777777" w:rsidR="00583900" w:rsidRPr="00583900" w:rsidRDefault="00583900" w:rsidP="00583900">
      <w:pPr>
        <w:contextualSpacing/>
      </w:pPr>
    </w:p>
    <w:p w14:paraId="184BA842" w14:textId="77777777" w:rsidR="00583900" w:rsidRPr="00583900" w:rsidRDefault="00583900" w:rsidP="00583900">
      <w:pPr>
        <w:rPr>
          <w:b/>
          <w:i/>
        </w:rPr>
      </w:pPr>
      <w:r w:rsidRPr="00583900">
        <w:rPr>
          <w:b/>
        </w:rPr>
        <w:t xml:space="preserve">In relation to </w:t>
      </w:r>
      <w:r w:rsidRPr="00583900">
        <w:rPr>
          <w:b/>
          <w:i/>
        </w:rPr>
        <w:t xml:space="preserve">critical thinking, </w:t>
      </w:r>
      <w:r w:rsidRPr="00583900">
        <w:rPr>
          <w:b/>
        </w:rPr>
        <w:t xml:space="preserve">students will be able to: </w:t>
      </w:r>
    </w:p>
    <w:p w14:paraId="29829F14" w14:textId="77777777" w:rsidR="00583900" w:rsidRPr="00583900" w:rsidRDefault="00583900" w:rsidP="00583900">
      <w:pPr>
        <w:numPr>
          <w:ilvl w:val="0"/>
          <w:numId w:val="4"/>
        </w:numPr>
        <w:contextualSpacing/>
      </w:pPr>
      <w:r w:rsidRPr="00583900">
        <w:t xml:space="preserve">Analyze films and critical essays carefully and logically from multiple perspectives using the definitions and concepts learned in class. </w:t>
      </w:r>
    </w:p>
    <w:p w14:paraId="131D9776" w14:textId="77777777" w:rsidR="00583900" w:rsidRPr="00583900" w:rsidRDefault="00583900" w:rsidP="00583900">
      <w:pPr>
        <w:numPr>
          <w:ilvl w:val="0"/>
          <w:numId w:val="4"/>
        </w:numPr>
        <w:contextualSpacing/>
      </w:pPr>
      <w:proofErr w:type="gramStart"/>
      <w:r w:rsidRPr="00583900">
        <w:t>Identify</w:t>
      </w:r>
      <w:proofErr w:type="gramEnd"/>
      <w:r w:rsidRPr="00583900">
        <w:t xml:space="preserve"> key elements, biases, and influences that shape thought within film analysis and film theory, and feminist film theory.  </w:t>
      </w:r>
    </w:p>
    <w:p w14:paraId="7148517F" w14:textId="77777777" w:rsidR="00583900" w:rsidRPr="00583900" w:rsidRDefault="00583900" w:rsidP="00583900">
      <w:pPr>
        <w:numPr>
          <w:ilvl w:val="0"/>
          <w:numId w:val="4"/>
        </w:numPr>
        <w:contextualSpacing/>
      </w:pPr>
      <w:r w:rsidRPr="00583900">
        <w:t xml:space="preserve">Compare various genres of writing, such as summary, analysis, evaluation, and comparison/contrast. </w:t>
      </w:r>
    </w:p>
    <w:p w14:paraId="7E6B67D9" w14:textId="77777777" w:rsidR="00583900" w:rsidRPr="00583900" w:rsidRDefault="00583900" w:rsidP="00583900">
      <w:pPr>
        <w:numPr>
          <w:ilvl w:val="0"/>
          <w:numId w:val="4"/>
        </w:numPr>
        <w:contextualSpacing/>
      </w:pPr>
      <w:r w:rsidRPr="00583900">
        <w:t xml:space="preserve">Critique complex texts in writing using thesis statements, valid claims, and persuasive evidence. </w:t>
      </w:r>
    </w:p>
    <w:p w14:paraId="797BF3A1" w14:textId="77777777" w:rsidR="00583900" w:rsidRPr="00583900" w:rsidRDefault="00583900" w:rsidP="00583900">
      <w:pPr>
        <w:numPr>
          <w:ilvl w:val="0"/>
          <w:numId w:val="4"/>
        </w:numPr>
        <w:contextualSpacing/>
      </w:pPr>
      <w:r w:rsidRPr="00583900">
        <w:t xml:space="preserve">Analyze texts for rhetorical competency. </w:t>
      </w:r>
    </w:p>
    <w:p w14:paraId="20DF5E06" w14:textId="77777777" w:rsidR="00DF3B31" w:rsidRDefault="00DF3B31" w:rsidP="00583900">
      <w:pPr>
        <w:contextualSpacing/>
        <w:rPr>
          <w:b/>
        </w:rPr>
      </w:pPr>
    </w:p>
    <w:p w14:paraId="294863A4" w14:textId="5D97BA9F" w:rsidR="00583900" w:rsidRPr="00583900" w:rsidRDefault="00583900" w:rsidP="00583900">
      <w:pPr>
        <w:contextualSpacing/>
        <w:rPr>
          <w:b/>
        </w:rPr>
      </w:pPr>
      <w:r w:rsidRPr="00583900">
        <w:rPr>
          <w:b/>
        </w:rPr>
        <w:t xml:space="preserve">In relation to </w:t>
      </w:r>
      <w:r w:rsidRPr="00583900">
        <w:rPr>
          <w:b/>
          <w:i/>
        </w:rPr>
        <w:t>communication</w:t>
      </w:r>
      <w:r w:rsidRPr="00583900">
        <w:rPr>
          <w:b/>
        </w:rPr>
        <w:t xml:space="preserve">, students will be able to: </w:t>
      </w:r>
    </w:p>
    <w:p w14:paraId="59234745" w14:textId="77777777" w:rsidR="00583900" w:rsidRPr="00583900" w:rsidRDefault="00583900" w:rsidP="00583900">
      <w:pPr>
        <w:pStyle w:val="ListParagraph"/>
        <w:numPr>
          <w:ilvl w:val="0"/>
          <w:numId w:val="4"/>
        </w:numPr>
        <w:overflowPunct/>
        <w:autoSpaceDE/>
        <w:autoSpaceDN/>
        <w:adjustRightInd/>
        <w:spacing w:after="200"/>
        <w:textAlignment w:val="auto"/>
        <w:rPr>
          <w:szCs w:val="24"/>
        </w:rPr>
      </w:pPr>
      <w:r w:rsidRPr="00583900">
        <w:rPr>
          <w:szCs w:val="24"/>
        </w:rPr>
        <w:t>Compose written texts for scholarly or professional purposes in standard written English.</w:t>
      </w:r>
    </w:p>
    <w:p w14:paraId="397200DA" w14:textId="77777777" w:rsidR="00583900" w:rsidRPr="00583900" w:rsidRDefault="00583900" w:rsidP="00583900">
      <w:pPr>
        <w:pStyle w:val="ListParagraph"/>
        <w:numPr>
          <w:ilvl w:val="0"/>
          <w:numId w:val="4"/>
        </w:numPr>
        <w:overflowPunct/>
        <w:autoSpaceDE/>
        <w:autoSpaceDN/>
        <w:adjustRightInd/>
        <w:spacing w:after="200"/>
        <w:textAlignment w:val="auto"/>
        <w:rPr>
          <w:szCs w:val="24"/>
        </w:rPr>
      </w:pPr>
      <w:r w:rsidRPr="00583900">
        <w:rPr>
          <w:szCs w:val="24"/>
        </w:rPr>
        <w:t xml:space="preserve">Maintain writing fluency and use writing as a tool to facilitate learning.   </w:t>
      </w:r>
    </w:p>
    <w:p w14:paraId="65977C6A" w14:textId="77777777" w:rsidR="00583900" w:rsidRPr="00583900" w:rsidRDefault="00583900" w:rsidP="00583900">
      <w:pPr>
        <w:pStyle w:val="ListParagraph"/>
        <w:numPr>
          <w:ilvl w:val="0"/>
          <w:numId w:val="4"/>
        </w:numPr>
        <w:overflowPunct/>
        <w:autoSpaceDE/>
        <w:autoSpaceDN/>
        <w:adjustRightInd/>
        <w:spacing w:after="200"/>
        <w:textAlignment w:val="auto"/>
        <w:rPr>
          <w:szCs w:val="24"/>
        </w:rPr>
      </w:pPr>
      <w:r w:rsidRPr="00583900">
        <w:rPr>
          <w:szCs w:val="24"/>
        </w:rPr>
        <w:t>Communicate knowledge, ideas, and reasoning clearly and effectively in written and oral forms.</w:t>
      </w:r>
    </w:p>
    <w:p w14:paraId="7F8CEACF" w14:textId="77777777" w:rsidR="00583900" w:rsidRDefault="00583900" w:rsidP="00583900">
      <w:pPr>
        <w:contextualSpacing/>
      </w:pPr>
      <w:r w:rsidRPr="00583900">
        <w:t xml:space="preserve">Achievement of these learning outcomes will be assessed through the two non-cumulative quizzes, the Modified Précis, the Analysis Essay, and participation in class discussions. </w:t>
      </w:r>
    </w:p>
    <w:p w14:paraId="45704205" w14:textId="77777777" w:rsidR="00583900" w:rsidRPr="00583900" w:rsidRDefault="00583900" w:rsidP="00583900">
      <w:pPr>
        <w:contextualSpacing/>
      </w:pPr>
    </w:p>
    <w:p w14:paraId="0D37A25F" w14:textId="581EE185" w:rsidR="00732C30" w:rsidRPr="009F75B8" w:rsidRDefault="00732C30" w:rsidP="00732C30">
      <w:pPr>
        <w:pStyle w:val="Heading2"/>
        <w:rPr>
          <w:rFonts w:ascii="Times New Roman" w:hAnsi="Times New Roman" w:cs="Times New Roman"/>
          <w:b/>
          <w:bCs/>
          <w:color w:val="auto"/>
          <w:sz w:val="24"/>
          <w:szCs w:val="24"/>
        </w:rPr>
      </w:pPr>
      <w:r w:rsidRPr="009F75B8">
        <w:rPr>
          <w:rFonts w:ascii="Times New Roman" w:hAnsi="Times New Roman" w:cs="Times New Roman"/>
          <w:b/>
          <w:bCs/>
          <w:color w:val="auto"/>
          <w:sz w:val="24"/>
          <w:szCs w:val="24"/>
        </w:rPr>
        <w:t>Writing Requirement</w:t>
      </w:r>
      <w:bookmarkEnd w:id="0"/>
      <w:r w:rsidRPr="009F75B8">
        <w:rPr>
          <w:rFonts w:ascii="Times New Roman" w:hAnsi="Times New Roman" w:cs="Times New Roman"/>
          <w:b/>
          <w:bCs/>
          <w:color w:val="auto"/>
          <w:sz w:val="24"/>
          <w:szCs w:val="24"/>
        </w:rPr>
        <w:t xml:space="preserve"> </w:t>
      </w:r>
    </w:p>
    <w:p w14:paraId="06F22BB8" w14:textId="77777777" w:rsidR="00583900" w:rsidRDefault="00583900" w:rsidP="00732C30">
      <w:pPr>
        <w:pStyle w:val="NormalWeb"/>
        <w:spacing w:before="0" w:beforeAutospacing="0" w:after="0" w:afterAutospacing="0"/>
      </w:pPr>
    </w:p>
    <w:p w14:paraId="2A5CBF20" w14:textId="6AB04273" w:rsidR="00732C30" w:rsidRPr="00732C30" w:rsidRDefault="00732C30" w:rsidP="00732C30">
      <w:pPr>
        <w:pStyle w:val="NormalWeb"/>
        <w:spacing w:before="0" w:beforeAutospacing="0" w:after="0" w:afterAutospacing="0"/>
        <w:rPr>
          <w:i/>
          <w:iCs/>
        </w:rPr>
      </w:pPr>
      <w:r w:rsidRPr="00732C30">
        <w:t>This course carries 2000 words that count towards the UF Writing Requirement. You must turn in all written work counting towards 2000 words and earn a grade of C (2.0) or higher to receive credit for those words. It is possible not to meet the writing requirement and still earn a minimum grade of C in a class, so students should review their degree audit after receiving their grade to verify receipt of credit for the writing component.</w:t>
      </w:r>
      <w:r w:rsidRPr="00732C30">
        <w:rPr>
          <w:i/>
          <w:iCs/>
        </w:rPr>
        <w:t xml:space="preserve"> </w:t>
      </w:r>
    </w:p>
    <w:p w14:paraId="431CF356" w14:textId="77777777" w:rsidR="00732C30" w:rsidRPr="00732C30" w:rsidRDefault="00732C30" w:rsidP="00732C30">
      <w:pPr>
        <w:pStyle w:val="NormalWeb"/>
        <w:spacing w:before="0" w:beforeAutospacing="0" w:after="0" w:afterAutospacing="0"/>
        <w:ind w:left="360" w:hanging="360"/>
        <w:contextualSpacing/>
        <w:rPr>
          <w:b/>
          <w:bCs/>
        </w:rPr>
      </w:pPr>
    </w:p>
    <w:p w14:paraId="48AFF35F" w14:textId="77777777" w:rsidR="00732C30" w:rsidRPr="00732C30" w:rsidRDefault="00732C30" w:rsidP="00732C30">
      <w:pPr>
        <w:pStyle w:val="NormalWeb"/>
        <w:spacing w:before="0" w:beforeAutospacing="0" w:after="0" w:afterAutospacing="0"/>
        <w:ind w:left="360" w:hanging="360"/>
        <w:contextualSpacing/>
        <w:rPr>
          <w:b/>
          <w:bCs/>
        </w:rPr>
      </w:pPr>
      <w:r w:rsidRPr="00732C30">
        <w:rPr>
          <w:b/>
          <w:bCs/>
        </w:rPr>
        <w:t>Assignment word counts and submission deadlines.</w:t>
      </w:r>
    </w:p>
    <w:p w14:paraId="21186825" w14:textId="345507A9" w:rsidR="00732C30" w:rsidRPr="00732C30" w:rsidRDefault="00732C30" w:rsidP="00732C30">
      <w:pPr>
        <w:pStyle w:val="NormalWeb"/>
        <w:spacing w:before="0" w:beforeAutospacing="0" w:after="0" w:afterAutospacing="0"/>
        <w:contextualSpacing/>
      </w:pPr>
      <w:r w:rsidRPr="00732C30">
        <w:t xml:space="preserve">See Section III: Graded Work  </w:t>
      </w:r>
    </w:p>
    <w:p w14:paraId="406004BF" w14:textId="77777777" w:rsidR="00732C30" w:rsidRPr="00732C30" w:rsidRDefault="00732C30" w:rsidP="00732C30">
      <w:pPr>
        <w:pStyle w:val="NormalWeb"/>
        <w:spacing w:before="0" w:beforeAutospacing="0" w:after="0" w:afterAutospacing="0"/>
        <w:contextualSpacing/>
      </w:pPr>
    </w:p>
    <w:p w14:paraId="3EA2DACB" w14:textId="77777777" w:rsidR="00732C30" w:rsidRPr="00732C30" w:rsidRDefault="00732C30" w:rsidP="00732C30">
      <w:pPr>
        <w:pStyle w:val="NormalWeb"/>
        <w:spacing w:before="0" w:beforeAutospacing="0" w:after="0" w:afterAutospacing="0"/>
        <w:contextualSpacing/>
      </w:pPr>
      <w:r w:rsidRPr="00732C30">
        <w:rPr>
          <w:b/>
          <w:bCs/>
        </w:rPr>
        <w:t xml:space="preserve">Writing assessment rubric: </w:t>
      </w:r>
      <w:r w:rsidRPr="00732C30">
        <w:t xml:space="preserve">Assignment-specific rubrics are found on CANVAS for every individual writing assignment and include point values for each category. Here is a sample rubric that highlights the major evaluation criteria used for all written documents. </w:t>
      </w:r>
    </w:p>
    <w:p w14:paraId="08B07B8F" w14:textId="77777777" w:rsidR="00732C30" w:rsidRPr="00732C30" w:rsidRDefault="00732C30" w:rsidP="00732C30">
      <w:pPr>
        <w:pStyle w:val="NormalWeb"/>
        <w:spacing w:after="0" w:afterAutospacing="0"/>
        <w:rPr>
          <w:b/>
          <w:bCs/>
        </w:rPr>
      </w:pPr>
      <w:r w:rsidRPr="00732C30">
        <w:rPr>
          <w:b/>
          <w:bCs/>
        </w:rPr>
        <w:t>General Writing Assessment Rubric</w:t>
      </w:r>
    </w:p>
    <w:tbl>
      <w:tblPr>
        <w:tblW w:w="511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947"/>
        <w:gridCol w:w="3982"/>
        <w:gridCol w:w="3637"/>
      </w:tblGrid>
      <w:tr w:rsidR="00732C30" w:rsidRPr="00583900" w14:paraId="6595A088" w14:textId="77777777" w:rsidTr="00732C30">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7580E04F" w14:textId="77777777" w:rsidR="00732C30" w:rsidRPr="00583900" w:rsidRDefault="00732C30" w:rsidP="006B2376">
            <w:pPr>
              <w:rPr>
                <w:b/>
                <w:bCs/>
              </w:rPr>
            </w:pPr>
          </w:p>
        </w:tc>
        <w:tc>
          <w:tcPr>
            <w:tcW w:w="4697" w:type="dxa"/>
            <w:tcBorders>
              <w:top w:val="outset" w:sz="6" w:space="0" w:color="auto"/>
              <w:left w:val="outset" w:sz="6" w:space="0" w:color="auto"/>
              <w:bottom w:val="outset" w:sz="6" w:space="0" w:color="auto"/>
              <w:right w:val="outset" w:sz="6" w:space="0" w:color="auto"/>
            </w:tcBorders>
            <w:hideMark/>
          </w:tcPr>
          <w:p w14:paraId="6C2A1BDA" w14:textId="77777777" w:rsidR="00732C30" w:rsidRPr="00583900" w:rsidRDefault="00732C30" w:rsidP="006B2376">
            <w:pPr>
              <w:pStyle w:val="NormalWeb"/>
              <w:spacing w:after="0" w:afterAutospacing="0"/>
            </w:pPr>
            <w:r w:rsidRPr="00583900">
              <w:t>SATISFACTORY (Y)</w:t>
            </w:r>
          </w:p>
        </w:tc>
        <w:tc>
          <w:tcPr>
            <w:tcW w:w="4096" w:type="dxa"/>
            <w:tcBorders>
              <w:top w:val="outset" w:sz="6" w:space="0" w:color="auto"/>
              <w:left w:val="outset" w:sz="6" w:space="0" w:color="auto"/>
              <w:bottom w:val="outset" w:sz="6" w:space="0" w:color="auto"/>
              <w:right w:val="nil"/>
            </w:tcBorders>
            <w:hideMark/>
          </w:tcPr>
          <w:p w14:paraId="267B5C6E" w14:textId="77777777" w:rsidR="00732C30" w:rsidRPr="00583900" w:rsidRDefault="00732C30" w:rsidP="006B2376">
            <w:pPr>
              <w:pStyle w:val="NormalWeb"/>
              <w:spacing w:after="0" w:afterAutospacing="0"/>
            </w:pPr>
            <w:r w:rsidRPr="00583900">
              <w:t>UNSATISFACTORY (N)</w:t>
            </w:r>
          </w:p>
        </w:tc>
      </w:tr>
      <w:tr w:rsidR="00732C30" w:rsidRPr="00583900" w14:paraId="29BB7A3B" w14:textId="77777777" w:rsidTr="00732C30">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383C6091" w14:textId="77777777" w:rsidR="00732C30" w:rsidRPr="00583900" w:rsidRDefault="00732C30" w:rsidP="006B2376">
            <w:pPr>
              <w:pStyle w:val="NormalWeb"/>
              <w:spacing w:after="0" w:afterAutospacing="0"/>
            </w:pPr>
            <w:r w:rsidRPr="00583900">
              <w:t>CONTENT</w:t>
            </w:r>
          </w:p>
        </w:tc>
        <w:tc>
          <w:tcPr>
            <w:tcW w:w="4697" w:type="dxa"/>
            <w:tcBorders>
              <w:top w:val="outset" w:sz="6" w:space="0" w:color="auto"/>
              <w:left w:val="outset" w:sz="6" w:space="0" w:color="auto"/>
              <w:bottom w:val="outset" w:sz="6" w:space="0" w:color="auto"/>
              <w:right w:val="outset" w:sz="6" w:space="0" w:color="auto"/>
            </w:tcBorders>
            <w:hideMark/>
          </w:tcPr>
          <w:p w14:paraId="7F51685F" w14:textId="77777777" w:rsidR="00732C30" w:rsidRPr="00583900" w:rsidRDefault="00732C30" w:rsidP="006B2376">
            <w:pPr>
              <w:pStyle w:val="NormalWeb"/>
              <w:spacing w:after="0" w:afterAutospacing="0"/>
            </w:pPr>
            <w:r w:rsidRPr="00583900">
              <w:t>Papers exhibit evidence of ideas that respond to the topic with complexity, critically evaluating and synthesizing sources, and provide an adequate discussion with basic understanding of sources.</w:t>
            </w:r>
          </w:p>
        </w:tc>
        <w:tc>
          <w:tcPr>
            <w:tcW w:w="4096" w:type="dxa"/>
            <w:tcBorders>
              <w:top w:val="outset" w:sz="6" w:space="0" w:color="auto"/>
              <w:left w:val="outset" w:sz="6" w:space="0" w:color="auto"/>
              <w:bottom w:val="outset" w:sz="6" w:space="0" w:color="auto"/>
              <w:right w:val="nil"/>
            </w:tcBorders>
            <w:hideMark/>
          </w:tcPr>
          <w:p w14:paraId="711E1293" w14:textId="77777777" w:rsidR="00732C30" w:rsidRPr="00583900" w:rsidRDefault="00732C30" w:rsidP="006B2376">
            <w:pPr>
              <w:pStyle w:val="NormalWeb"/>
              <w:spacing w:after="0" w:afterAutospacing="0"/>
            </w:pPr>
            <w:r w:rsidRPr="00583900">
              <w:t>Papers either include a central idea(s) that is unclear or off- topic or provide only minimal or inadequate discussion of ideas. Papers may also lack sufficient or appropriate sources.</w:t>
            </w:r>
          </w:p>
        </w:tc>
      </w:tr>
      <w:tr w:rsidR="00732C30" w:rsidRPr="00583900" w14:paraId="5B48E20F" w14:textId="77777777" w:rsidTr="00732C30">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184CE168" w14:textId="77777777" w:rsidR="00732C30" w:rsidRPr="00583900" w:rsidRDefault="00732C30" w:rsidP="006B2376">
            <w:pPr>
              <w:pStyle w:val="NormalWeb"/>
            </w:pPr>
            <w:r w:rsidRPr="00583900">
              <w:t>ORGANIZATION AND</w:t>
            </w:r>
          </w:p>
          <w:p w14:paraId="5870208E" w14:textId="77777777" w:rsidR="00732C30" w:rsidRPr="00583900" w:rsidRDefault="00732C30" w:rsidP="006B2376">
            <w:pPr>
              <w:pStyle w:val="NormalWeb"/>
            </w:pPr>
            <w:r w:rsidRPr="00583900">
              <w:t>COHERENCE</w:t>
            </w:r>
          </w:p>
        </w:tc>
        <w:tc>
          <w:tcPr>
            <w:tcW w:w="4697" w:type="dxa"/>
            <w:tcBorders>
              <w:top w:val="outset" w:sz="6" w:space="0" w:color="auto"/>
              <w:left w:val="outset" w:sz="6" w:space="0" w:color="auto"/>
              <w:bottom w:val="outset" w:sz="6" w:space="0" w:color="auto"/>
              <w:right w:val="outset" w:sz="6" w:space="0" w:color="auto"/>
            </w:tcBorders>
            <w:hideMark/>
          </w:tcPr>
          <w:p w14:paraId="609DD641" w14:textId="77777777" w:rsidR="00732C30" w:rsidRPr="00583900" w:rsidRDefault="00732C30" w:rsidP="006B2376">
            <w:pPr>
              <w:pStyle w:val="NormalWeb"/>
            </w:pPr>
            <w:r w:rsidRPr="00583900">
              <w:t>Documents and paragraphs exhibit identifiable structure for topics, including a clear thesis statement and topic sentences.</w:t>
            </w:r>
          </w:p>
        </w:tc>
        <w:tc>
          <w:tcPr>
            <w:tcW w:w="4096" w:type="dxa"/>
            <w:tcBorders>
              <w:top w:val="outset" w:sz="6" w:space="0" w:color="auto"/>
              <w:left w:val="outset" w:sz="6" w:space="0" w:color="auto"/>
              <w:bottom w:val="outset" w:sz="6" w:space="0" w:color="auto"/>
              <w:right w:val="nil"/>
            </w:tcBorders>
            <w:hideMark/>
          </w:tcPr>
          <w:p w14:paraId="22316052" w14:textId="77777777" w:rsidR="00732C30" w:rsidRPr="00583900" w:rsidRDefault="00732C30" w:rsidP="006B2376">
            <w:pPr>
              <w:pStyle w:val="NormalWeb"/>
            </w:pPr>
            <w:r w:rsidRPr="00583900">
              <w:t>Documents and paragraphs lack clearly identifiable organization, may lack any coherent sense of logic in associating and organizing ideas, and may also lack transitions and coherence to guide the reader.</w:t>
            </w:r>
          </w:p>
        </w:tc>
      </w:tr>
      <w:tr w:rsidR="00732C30" w:rsidRPr="00583900" w14:paraId="333ECDA5" w14:textId="77777777" w:rsidTr="00732C30">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1615431A" w14:textId="77777777" w:rsidR="00732C30" w:rsidRPr="00583900" w:rsidRDefault="00732C30" w:rsidP="006B2376">
            <w:pPr>
              <w:pStyle w:val="NormalWeb"/>
            </w:pPr>
            <w:r w:rsidRPr="00583900">
              <w:t>ARGUMENT</w:t>
            </w:r>
          </w:p>
          <w:p w14:paraId="48BBF444" w14:textId="77777777" w:rsidR="00732C30" w:rsidRPr="00583900" w:rsidRDefault="00732C30" w:rsidP="006B2376">
            <w:pPr>
              <w:pStyle w:val="NormalWeb"/>
            </w:pPr>
            <w:r w:rsidRPr="00583900">
              <w:t>AND</w:t>
            </w:r>
          </w:p>
          <w:p w14:paraId="6D96BAE7" w14:textId="77777777" w:rsidR="00732C30" w:rsidRPr="00583900" w:rsidRDefault="00732C30" w:rsidP="006B2376">
            <w:pPr>
              <w:pStyle w:val="NormalWeb"/>
            </w:pPr>
            <w:r w:rsidRPr="00583900">
              <w:t>SUPPORT</w:t>
            </w:r>
          </w:p>
        </w:tc>
        <w:tc>
          <w:tcPr>
            <w:tcW w:w="4697" w:type="dxa"/>
            <w:tcBorders>
              <w:top w:val="outset" w:sz="6" w:space="0" w:color="auto"/>
              <w:left w:val="outset" w:sz="6" w:space="0" w:color="auto"/>
              <w:bottom w:val="outset" w:sz="6" w:space="0" w:color="auto"/>
              <w:right w:val="outset" w:sz="6" w:space="0" w:color="auto"/>
            </w:tcBorders>
            <w:hideMark/>
          </w:tcPr>
          <w:p w14:paraId="4A8D26D4" w14:textId="77777777" w:rsidR="00732C30" w:rsidRPr="00583900" w:rsidRDefault="00732C30" w:rsidP="006B2376">
            <w:pPr>
              <w:pStyle w:val="NormalWeb"/>
            </w:pPr>
            <w:r w:rsidRPr="00583900">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4096" w:type="dxa"/>
            <w:tcBorders>
              <w:top w:val="outset" w:sz="6" w:space="0" w:color="auto"/>
              <w:left w:val="outset" w:sz="6" w:space="0" w:color="auto"/>
              <w:bottom w:val="outset" w:sz="6" w:space="0" w:color="auto"/>
              <w:right w:val="nil"/>
            </w:tcBorders>
            <w:hideMark/>
          </w:tcPr>
          <w:p w14:paraId="2417770C" w14:textId="77777777" w:rsidR="00732C30" w:rsidRPr="00583900" w:rsidRDefault="00732C30" w:rsidP="006B2376">
            <w:pPr>
              <w:pStyle w:val="NormalWeb"/>
            </w:pPr>
            <w:r w:rsidRPr="00583900">
              <w:t>Documents make only weak generalizations, providing little or no support, as in summaries or narratives that fail to provide critical analysis.</w:t>
            </w:r>
          </w:p>
        </w:tc>
      </w:tr>
      <w:tr w:rsidR="00732C30" w:rsidRPr="00583900" w14:paraId="092A1B08" w14:textId="77777777" w:rsidTr="00732C30">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0B63F4F5" w14:textId="77777777" w:rsidR="00732C30" w:rsidRPr="00583900" w:rsidRDefault="00732C30" w:rsidP="006B2376">
            <w:pPr>
              <w:pStyle w:val="NormalWeb"/>
            </w:pPr>
            <w:r w:rsidRPr="00583900">
              <w:t>STYLE</w:t>
            </w:r>
          </w:p>
        </w:tc>
        <w:tc>
          <w:tcPr>
            <w:tcW w:w="4697" w:type="dxa"/>
            <w:tcBorders>
              <w:top w:val="outset" w:sz="6" w:space="0" w:color="auto"/>
              <w:left w:val="outset" w:sz="6" w:space="0" w:color="auto"/>
              <w:bottom w:val="outset" w:sz="6" w:space="0" w:color="auto"/>
              <w:right w:val="outset" w:sz="6" w:space="0" w:color="auto"/>
            </w:tcBorders>
            <w:hideMark/>
          </w:tcPr>
          <w:p w14:paraId="14B90F75" w14:textId="77777777" w:rsidR="00732C30" w:rsidRPr="00583900" w:rsidRDefault="00732C30" w:rsidP="006B2376">
            <w:pPr>
              <w:pStyle w:val="NormalWeb"/>
            </w:pPr>
            <w:r w:rsidRPr="00583900">
              <w:t>Documents use a writing style with word choice appropriate to the context, genre, and discipline. Sentences should display complexity and logical structure. </w:t>
            </w:r>
          </w:p>
        </w:tc>
        <w:tc>
          <w:tcPr>
            <w:tcW w:w="4096" w:type="dxa"/>
            <w:tcBorders>
              <w:top w:val="outset" w:sz="6" w:space="0" w:color="auto"/>
              <w:left w:val="outset" w:sz="6" w:space="0" w:color="auto"/>
              <w:bottom w:val="outset" w:sz="6" w:space="0" w:color="auto"/>
              <w:right w:val="nil"/>
            </w:tcBorders>
            <w:hideMark/>
          </w:tcPr>
          <w:p w14:paraId="1A92B4AD" w14:textId="77777777" w:rsidR="00732C30" w:rsidRPr="00583900" w:rsidRDefault="00732C30" w:rsidP="006B2376">
            <w:pPr>
              <w:pStyle w:val="NormalWeb"/>
            </w:pPr>
            <w:r w:rsidRPr="00583900">
              <w:t>Documents rely on word usage that is inappropriate for the context, genre, or discipline. Sentences may be overly long or short with awkward construction. Documents may also use words incorrectly.</w:t>
            </w:r>
          </w:p>
        </w:tc>
      </w:tr>
      <w:tr w:rsidR="00732C30" w:rsidRPr="00583900" w14:paraId="579E2457" w14:textId="77777777" w:rsidTr="00732C30">
        <w:trPr>
          <w:tblCellSpacing w:w="15" w:type="dxa"/>
        </w:trPr>
        <w:tc>
          <w:tcPr>
            <w:tcW w:w="1520" w:type="dxa"/>
            <w:tcBorders>
              <w:top w:val="outset" w:sz="6" w:space="0" w:color="auto"/>
              <w:left w:val="nil"/>
              <w:bottom w:val="outset" w:sz="6" w:space="0" w:color="auto"/>
              <w:right w:val="outset" w:sz="6" w:space="0" w:color="auto"/>
            </w:tcBorders>
            <w:vAlign w:val="center"/>
            <w:hideMark/>
          </w:tcPr>
          <w:p w14:paraId="2F5BAEA4" w14:textId="77777777" w:rsidR="00732C30" w:rsidRPr="00583900" w:rsidRDefault="00732C30" w:rsidP="006B2376">
            <w:pPr>
              <w:pStyle w:val="NormalWeb"/>
            </w:pPr>
            <w:r w:rsidRPr="00583900">
              <w:t>MECHANICS</w:t>
            </w:r>
          </w:p>
        </w:tc>
        <w:tc>
          <w:tcPr>
            <w:tcW w:w="4697" w:type="dxa"/>
            <w:tcBorders>
              <w:top w:val="outset" w:sz="6" w:space="0" w:color="auto"/>
              <w:left w:val="outset" w:sz="6" w:space="0" w:color="auto"/>
              <w:bottom w:val="outset" w:sz="6" w:space="0" w:color="auto"/>
              <w:right w:val="outset" w:sz="6" w:space="0" w:color="auto"/>
            </w:tcBorders>
            <w:hideMark/>
          </w:tcPr>
          <w:p w14:paraId="6B478DE9" w14:textId="77777777" w:rsidR="00732C30" w:rsidRPr="00583900" w:rsidRDefault="00732C30" w:rsidP="006B2376">
            <w:pPr>
              <w:pStyle w:val="NormalWeb"/>
            </w:pPr>
            <w:r w:rsidRPr="00583900">
              <w:t>Papers will feature correct or error-free presentation of ideas. At the weak end of the satisfactory range, papers may contain a few spelling, punctuation, or grammatical errors that remain unobtrusive and do not obscure the paper’s argument or points.</w:t>
            </w:r>
          </w:p>
        </w:tc>
        <w:tc>
          <w:tcPr>
            <w:tcW w:w="4096" w:type="dxa"/>
            <w:tcBorders>
              <w:top w:val="outset" w:sz="6" w:space="0" w:color="auto"/>
              <w:left w:val="outset" w:sz="6" w:space="0" w:color="auto"/>
              <w:bottom w:val="outset" w:sz="6" w:space="0" w:color="auto"/>
              <w:right w:val="nil"/>
            </w:tcBorders>
            <w:hideMark/>
          </w:tcPr>
          <w:p w14:paraId="331C16A9" w14:textId="77777777" w:rsidR="00732C30" w:rsidRPr="00583900" w:rsidRDefault="00732C30" w:rsidP="006B2376">
            <w:pPr>
              <w:pStyle w:val="NormalWeb"/>
            </w:pPr>
            <w:r w:rsidRPr="00583900">
              <w:t>Papers contain so many mechanical or grammatical errors that they impede the reader’s understanding or severely undermine the writer’s credibility.</w:t>
            </w:r>
          </w:p>
        </w:tc>
      </w:tr>
    </w:tbl>
    <w:p w14:paraId="68E4FA5D" w14:textId="77777777" w:rsidR="00732C30" w:rsidRPr="00732C30" w:rsidRDefault="00732C30" w:rsidP="00732C30">
      <w:pPr>
        <w:pStyle w:val="NormalWeb"/>
        <w:spacing w:before="0" w:beforeAutospacing="0" w:after="0" w:afterAutospacing="0"/>
        <w:rPr>
          <w:b/>
          <w:bCs/>
        </w:rPr>
      </w:pPr>
    </w:p>
    <w:p w14:paraId="3365BD0B" w14:textId="4A7DCF77" w:rsidR="00732C30" w:rsidRPr="00732C30" w:rsidRDefault="00732C30" w:rsidP="00732C30">
      <w:pPr>
        <w:pStyle w:val="NormalWeb"/>
        <w:spacing w:before="0" w:beforeAutospacing="0" w:after="0" w:afterAutospacing="0"/>
        <w:rPr>
          <w:b/>
          <w:bCs/>
        </w:rPr>
      </w:pPr>
      <w:r w:rsidRPr="00732C30">
        <w:rPr>
          <w:b/>
          <w:bCs/>
        </w:rPr>
        <w:t>Writing Requirement Course Objectives</w:t>
      </w:r>
    </w:p>
    <w:p w14:paraId="6112211E" w14:textId="77777777" w:rsidR="00732C30" w:rsidRPr="00732C30" w:rsidRDefault="00732C30" w:rsidP="00732C30">
      <w:pPr>
        <w:pStyle w:val="NormalWeb"/>
        <w:spacing w:before="0" w:beforeAutospacing="0" w:after="0" w:afterAutospacing="0"/>
      </w:pPr>
      <w:r w:rsidRPr="00732C30">
        <w:t>In relation to all written assignments that count toward the University of Florida Writing Requirement, we will:</w:t>
      </w:r>
    </w:p>
    <w:p w14:paraId="0F8D58BD" w14:textId="77777777" w:rsidR="00732C30" w:rsidRDefault="00732C30" w:rsidP="00732C30">
      <w:pPr>
        <w:pStyle w:val="NormalWeb"/>
        <w:numPr>
          <w:ilvl w:val="0"/>
          <w:numId w:val="11"/>
        </w:numPr>
        <w:spacing w:before="0" w:beforeAutospacing="0" w:after="0" w:afterAutospacing="0"/>
        <w:contextualSpacing/>
      </w:pPr>
      <w:r w:rsidRPr="00732C30">
        <w:t xml:space="preserve">Analyze and develop original, sophisticated ideas, not merely present hastily written or cursory thoughts. </w:t>
      </w:r>
    </w:p>
    <w:p w14:paraId="3C920029" w14:textId="77777777" w:rsidR="00732C30" w:rsidRPr="00732C30" w:rsidRDefault="00732C30" w:rsidP="00732C30">
      <w:pPr>
        <w:pStyle w:val="NormalWeb"/>
        <w:numPr>
          <w:ilvl w:val="0"/>
          <w:numId w:val="11"/>
        </w:numPr>
        <w:spacing w:before="0" w:beforeAutospacing="0" w:after="0" w:afterAutospacing="0"/>
        <w:contextualSpacing/>
      </w:pPr>
      <w:r w:rsidRPr="00732C30">
        <w:t>Produce well-crafted paragraphs, a thesis or hypothesis, a persuasive organizational structure (e.g., introduction, body, conclusion; introduction, methods, results, discussion), well-supported claims, and appropriate and effective stylistic elements.</w:t>
      </w:r>
    </w:p>
    <w:p w14:paraId="3550ECD8" w14:textId="77777777" w:rsidR="00732C30" w:rsidRDefault="00732C30" w:rsidP="00732C30">
      <w:pPr>
        <w:pStyle w:val="NormalWeb"/>
        <w:spacing w:before="0" w:beforeAutospacing="0" w:after="0" w:afterAutospacing="0"/>
      </w:pPr>
    </w:p>
    <w:p w14:paraId="481CF2E5" w14:textId="3D13A294" w:rsidR="00732C30" w:rsidRPr="00732C30" w:rsidRDefault="00732C30" w:rsidP="00732C30">
      <w:pPr>
        <w:pStyle w:val="NormalWeb"/>
        <w:spacing w:before="0" w:beforeAutospacing="0" w:after="0" w:afterAutospacing="0"/>
      </w:pPr>
      <w:r w:rsidRPr="00732C30">
        <w:t>Procedures for Returning Graded Assignments</w:t>
      </w:r>
    </w:p>
    <w:p w14:paraId="199F1868" w14:textId="77777777" w:rsidR="00732C30" w:rsidRPr="00732C30" w:rsidRDefault="00732C30" w:rsidP="00732C30">
      <w:pPr>
        <w:pStyle w:val="NormalWeb"/>
        <w:numPr>
          <w:ilvl w:val="0"/>
          <w:numId w:val="12"/>
        </w:numPr>
        <w:spacing w:before="0" w:beforeAutospacing="0" w:after="0" w:afterAutospacing="0"/>
        <w:contextualSpacing/>
        <w:rPr>
          <w:rFonts w:eastAsia="Times New Roman"/>
        </w:rPr>
      </w:pPr>
      <w:r w:rsidRPr="00732C30">
        <w:t>All assignments will be returned to students with a grade and comments that address the students’ writing skills. Consequently, feedback on all assignments will be provided by the last day of class, or, if provided electronically, by the end of finals.</w:t>
      </w:r>
      <w:r w:rsidRPr="00732C30">
        <w:rPr>
          <w:rFonts w:eastAsia="Times New Roman"/>
        </w:rPr>
        <w:t xml:space="preserve"> </w:t>
      </w:r>
    </w:p>
    <w:p w14:paraId="226CEBE0" w14:textId="77777777" w:rsidR="00BC7996" w:rsidRDefault="00BC7996">
      <w:pPr>
        <w:pStyle w:val="Heading3"/>
        <w:rPr>
          <w:rFonts w:eastAsia="Times New Roman"/>
        </w:rPr>
      </w:pPr>
      <w:r>
        <w:rPr>
          <w:rFonts w:eastAsia="Times New Roman"/>
        </w:rPr>
        <w:t>III. Graded Work</w:t>
      </w:r>
    </w:p>
    <w:p w14:paraId="1DA57C4E" w14:textId="7C48CEE7" w:rsidR="00DC4310" w:rsidRPr="00DC4310" w:rsidRDefault="00DC4310" w:rsidP="00DC4310">
      <w:r w:rsidRPr="00DC4310">
        <w:t xml:space="preserve">Additional assignment details </w:t>
      </w:r>
      <w:r w:rsidR="005D0602">
        <w:t xml:space="preserve">and grading rubrics </w:t>
      </w:r>
      <w:r w:rsidRPr="00DC4310">
        <w:t xml:space="preserve">are provided on </w:t>
      </w:r>
      <w:r w:rsidR="005D0602">
        <w:t xml:space="preserve">the </w:t>
      </w:r>
      <w:r w:rsidRPr="00DC4310">
        <w:t xml:space="preserve">course CANVAS page </w:t>
      </w:r>
    </w:p>
    <w:p w14:paraId="709E6C23" w14:textId="77777777" w:rsidR="00DC4310" w:rsidRPr="00DC4310" w:rsidRDefault="00DC4310" w:rsidP="00DC4310"/>
    <w:p w14:paraId="08A77693" w14:textId="77777777" w:rsidR="00DC4310" w:rsidRPr="00DC4310" w:rsidRDefault="00DC4310" w:rsidP="00583900">
      <w:pPr>
        <w:shd w:val="clear" w:color="auto" w:fill="DAE9F7" w:themeFill="text2" w:themeFillTint="1A"/>
        <w:ind w:left="360" w:hanging="360"/>
        <w:rPr>
          <w:b/>
          <w:shd w:val="clear" w:color="auto" w:fill="B7D4EF" w:themeFill="text2" w:themeFillTint="33"/>
        </w:rPr>
      </w:pPr>
      <w:r w:rsidRPr="00DC4310">
        <w:rPr>
          <w:b/>
        </w:rPr>
        <w:t>Module 1: Modified Précis:  1000 words minimum – 1800 maximum: 250 points</w:t>
      </w:r>
    </w:p>
    <w:p w14:paraId="1B7CA29F" w14:textId="77777777" w:rsidR="00DC4310" w:rsidRPr="00DC4310" w:rsidRDefault="00DC4310" w:rsidP="00DC4310">
      <w:pPr>
        <w:pStyle w:val="NoSpacing"/>
        <w:rPr>
          <w:rFonts w:ascii="Times New Roman" w:hAnsi="Times New Roman" w:cs="Times New Roman"/>
          <w:sz w:val="24"/>
          <w:szCs w:val="24"/>
        </w:rPr>
      </w:pPr>
      <w:r w:rsidRPr="00DC4310">
        <w:rPr>
          <w:rFonts w:ascii="Times New Roman" w:hAnsi="Times New Roman" w:cs="Times New Roman"/>
          <w:iCs/>
          <w:sz w:val="24"/>
          <w:szCs w:val="24"/>
        </w:rPr>
        <w:t xml:space="preserve">This assignment shows you can summarize scholarly articles and apply the concepts you’ve learned from    the article. </w:t>
      </w:r>
      <w:r w:rsidRPr="00DC4310">
        <w:rPr>
          <w:rFonts w:ascii="Times New Roman" w:hAnsi="Times New Roman" w:cs="Times New Roman"/>
          <w:sz w:val="24"/>
          <w:szCs w:val="24"/>
        </w:rPr>
        <w:t xml:space="preserve">You will be assigned a specific critical essay to write the Modified Précis on from the </w:t>
      </w:r>
      <w:r w:rsidRPr="00DC4310">
        <w:rPr>
          <w:rFonts w:ascii="Times New Roman" w:hAnsi="Times New Roman" w:cs="Times New Roman"/>
          <w:i/>
          <w:sz w:val="24"/>
          <w:szCs w:val="24"/>
        </w:rPr>
        <w:t xml:space="preserve">Chick Flicks </w:t>
      </w:r>
      <w:r w:rsidRPr="00DC4310">
        <w:rPr>
          <w:rFonts w:ascii="Times New Roman" w:hAnsi="Times New Roman" w:cs="Times New Roman"/>
          <w:sz w:val="24"/>
          <w:szCs w:val="24"/>
        </w:rPr>
        <w:t xml:space="preserve">textbook that we will not cover in class. The essay you are assigned will depend upon whether you are in </w:t>
      </w:r>
      <w:r w:rsidRPr="00DC4310">
        <w:rPr>
          <w:rFonts w:ascii="Times New Roman" w:hAnsi="Times New Roman" w:cs="Times New Roman"/>
          <w:b/>
          <w:bCs/>
          <w:sz w:val="24"/>
          <w:szCs w:val="24"/>
        </w:rPr>
        <w:t xml:space="preserve">Group A and Group B. </w:t>
      </w:r>
      <w:r w:rsidRPr="00DC4310">
        <w:rPr>
          <w:rFonts w:ascii="Times New Roman" w:hAnsi="Times New Roman" w:cs="Times New Roman"/>
          <w:sz w:val="24"/>
          <w:szCs w:val="24"/>
        </w:rPr>
        <w:t xml:space="preserve">This assignment has four parts: </w:t>
      </w:r>
    </w:p>
    <w:p w14:paraId="5C277852" w14:textId="77777777" w:rsidR="00DC4310" w:rsidRPr="00DC4310" w:rsidRDefault="00DC4310" w:rsidP="00DC4310">
      <w:pPr>
        <w:pStyle w:val="BodyText2"/>
        <w:numPr>
          <w:ilvl w:val="0"/>
          <w:numId w:val="5"/>
        </w:numPr>
        <w:spacing w:after="0" w:line="240" w:lineRule="auto"/>
      </w:pPr>
      <w:r w:rsidRPr="00DC4310">
        <w:rPr>
          <w:i/>
          <w:iCs/>
        </w:rPr>
        <w:t>Thesis</w:t>
      </w:r>
      <w:r w:rsidRPr="00DC4310">
        <w:t>: Identify the author’s thesis of the text</w:t>
      </w:r>
    </w:p>
    <w:p w14:paraId="713FBA5A" w14:textId="77777777" w:rsidR="00DC4310" w:rsidRPr="00DC4310" w:rsidRDefault="00DC4310" w:rsidP="00DC4310">
      <w:pPr>
        <w:pStyle w:val="BodyText2"/>
        <w:numPr>
          <w:ilvl w:val="0"/>
          <w:numId w:val="5"/>
        </w:numPr>
        <w:spacing w:after="0" w:line="240" w:lineRule="auto"/>
      </w:pPr>
      <w:r w:rsidRPr="00DC4310">
        <w:rPr>
          <w:i/>
          <w:iCs/>
        </w:rPr>
        <w:t>Summary</w:t>
      </w:r>
      <w:r w:rsidRPr="00DC4310">
        <w:t xml:space="preserve">: Summarize the essay in your own words  </w:t>
      </w:r>
    </w:p>
    <w:p w14:paraId="34DD035C" w14:textId="77777777" w:rsidR="00DC4310" w:rsidRPr="00DC4310" w:rsidRDefault="00DC4310" w:rsidP="00DC4310">
      <w:pPr>
        <w:pStyle w:val="BodyText2"/>
        <w:numPr>
          <w:ilvl w:val="0"/>
          <w:numId w:val="5"/>
        </w:numPr>
        <w:spacing w:after="0" w:line="240" w:lineRule="auto"/>
      </w:pPr>
      <w:r w:rsidRPr="00DC4310">
        <w:rPr>
          <w:i/>
          <w:iCs/>
        </w:rPr>
        <w:t>ITC</w:t>
      </w:r>
      <w:r w:rsidRPr="00DC4310">
        <w:t xml:space="preserve"> (Intertextual connection): Use the theoretical ideas found in the essay and read these ideas through a film that you find on your own. The film must be different than any of the ones we study this semester. </w:t>
      </w:r>
    </w:p>
    <w:p w14:paraId="1DD6B338" w14:textId="77777777" w:rsidR="00DC4310" w:rsidRPr="00DC4310" w:rsidRDefault="00DC4310" w:rsidP="00DC4310">
      <w:pPr>
        <w:pStyle w:val="BodyText2"/>
        <w:numPr>
          <w:ilvl w:val="0"/>
          <w:numId w:val="5"/>
        </w:numPr>
        <w:spacing w:after="0" w:line="240" w:lineRule="auto"/>
        <w:rPr>
          <w:b/>
          <w:bCs/>
          <w:u w:val="single"/>
        </w:rPr>
      </w:pPr>
      <w:r w:rsidRPr="00DC4310">
        <w:rPr>
          <w:i/>
          <w:iCs/>
        </w:rPr>
        <w:t>Opinion</w:t>
      </w:r>
      <w:r w:rsidRPr="00DC4310">
        <w:t xml:space="preserve">:  Explain why you liked the essay or why you did not like the essay or how it affects/impacts your own life experiences using specific examples from both your observations and the essay.   </w:t>
      </w:r>
    </w:p>
    <w:p w14:paraId="50A63A2B" w14:textId="77777777" w:rsidR="00DC4310" w:rsidRPr="00DC4310" w:rsidRDefault="00DC4310" w:rsidP="00DC4310">
      <w:pPr>
        <w:pStyle w:val="BodyText2"/>
        <w:spacing w:after="0" w:line="240" w:lineRule="auto"/>
        <w:ind w:left="720" w:hanging="720"/>
        <w:contextualSpacing/>
        <w:rPr>
          <w:iCs/>
        </w:rPr>
      </w:pPr>
      <w:r w:rsidRPr="00DC4310">
        <w:rPr>
          <w:iCs/>
        </w:rPr>
        <w:t>This assignment shows you can summarize scholarly articles and apply the concepts learned.</w:t>
      </w:r>
    </w:p>
    <w:p w14:paraId="141260C3" w14:textId="77777777" w:rsidR="00DC4310" w:rsidRPr="00DC4310" w:rsidRDefault="00DC4310" w:rsidP="00DC4310">
      <w:pPr>
        <w:ind w:left="360"/>
      </w:pPr>
    </w:p>
    <w:p w14:paraId="5B5CFD35" w14:textId="08EC10DE" w:rsidR="00583900" w:rsidRPr="00583900" w:rsidRDefault="00583900" w:rsidP="00583900">
      <w:pPr>
        <w:shd w:val="clear" w:color="auto" w:fill="DAE9F7" w:themeFill="text2" w:themeFillTint="1A"/>
        <w:rPr>
          <w:b/>
          <w:bCs/>
        </w:rPr>
      </w:pPr>
      <w:r w:rsidRPr="00583900">
        <w:rPr>
          <w:b/>
          <w:bCs/>
        </w:rPr>
        <w:t>Module 2: Analysis Essay: 1000 words minimum – 1800 words maximum: 250 points</w:t>
      </w:r>
    </w:p>
    <w:p w14:paraId="24643FB7" w14:textId="21B5ED4A" w:rsidR="00DC4310" w:rsidRPr="00DC4310" w:rsidRDefault="00DC4310" w:rsidP="00DC4310">
      <w:r w:rsidRPr="00DC4310">
        <w:t xml:space="preserve">You will write a thesis-driven essay that will require close analytical reading of any film of your choice from the films covered in this class. In other words, your choice of film is limited to one of the 14 films studied this semester. Your analysis must be fresh and innovative; it cannot rely on the same analysis covered in class. If done successfully, you will have logically demonstrated how this </w:t>
      </w:r>
      <w:proofErr w:type="gramStart"/>
      <w:r w:rsidRPr="00DC4310">
        <w:t>particular artistic</w:t>
      </w:r>
      <w:proofErr w:type="gramEnd"/>
      <w:r w:rsidRPr="00DC4310">
        <w:t xml:space="preserve"> work’s subject matter, formal elements, and/or medium work together to create an overall impression (your chosen thesis).  </w:t>
      </w:r>
    </w:p>
    <w:p w14:paraId="34ED07D4" w14:textId="77777777" w:rsidR="00DC4310" w:rsidRPr="00DC4310" w:rsidRDefault="00DC4310" w:rsidP="00DC4310">
      <w:pPr>
        <w:rPr>
          <w:bCs/>
        </w:rPr>
      </w:pPr>
    </w:p>
    <w:p w14:paraId="04521A46" w14:textId="77777777" w:rsidR="00DC4310" w:rsidRPr="00DC4310" w:rsidRDefault="00DC4310" w:rsidP="00583900">
      <w:pPr>
        <w:shd w:val="clear" w:color="auto" w:fill="DAE9F7" w:themeFill="text2" w:themeFillTint="1A"/>
        <w:ind w:left="450" w:hanging="450"/>
        <w:rPr>
          <w:b/>
        </w:rPr>
      </w:pPr>
      <w:r w:rsidRPr="00DC4310">
        <w:rPr>
          <w:b/>
        </w:rPr>
        <w:t xml:space="preserve">Module 3: In-Class Quizzes: 2 x 250 points = 500 points total. </w:t>
      </w:r>
    </w:p>
    <w:p w14:paraId="5CC6A321" w14:textId="77777777" w:rsidR="00DC4310" w:rsidRPr="00DC4310" w:rsidRDefault="00DC4310" w:rsidP="00DC4310">
      <w:pPr>
        <w:contextualSpacing/>
      </w:pPr>
      <w:r w:rsidRPr="00DC4310">
        <w:t xml:space="preserve">During the semester you will take TWO </w:t>
      </w:r>
      <w:r w:rsidRPr="00DC4310">
        <w:rPr>
          <w:b/>
          <w:bCs/>
          <w:i/>
        </w:rPr>
        <w:t xml:space="preserve">non-cumulative </w:t>
      </w:r>
      <w:r w:rsidRPr="00DC4310">
        <w:rPr>
          <w:b/>
          <w:bCs/>
        </w:rPr>
        <w:t>quizzes</w:t>
      </w:r>
      <w:r w:rsidRPr="00DC4310">
        <w:t xml:space="preserve"> that will test your knowledge on the texts studied and the conversations/lectures in class. These quizzes will not require rote memorization but will test your ability to understand and process important themes, ideas, and concepts discussed, viewed, and read about in this course.  You will take these quizzes using </w:t>
      </w:r>
      <w:proofErr w:type="spellStart"/>
      <w:r w:rsidRPr="00DC4310">
        <w:t>Respondus</w:t>
      </w:r>
      <w:proofErr w:type="spellEnd"/>
      <w:r w:rsidRPr="00DC4310">
        <w:t xml:space="preserve"> </w:t>
      </w:r>
      <w:proofErr w:type="spellStart"/>
      <w:r w:rsidRPr="00DC4310">
        <w:t>LockDown</w:t>
      </w:r>
      <w:proofErr w:type="spellEnd"/>
      <w:r w:rsidRPr="00DC4310">
        <w:t xml:space="preserve"> Browser software. Each quiz has two sections that each take 50 minutes:  </w:t>
      </w:r>
    </w:p>
    <w:p w14:paraId="4B6D0F91" w14:textId="77777777" w:rsidR="00DC4310" w:rsidRPr="00DC4310" w:rsidRDefault="00DC4310" w:rsidP="00DC4310">
      <w:pPr>
        <w:ind w:left="450"/>
        <w:contextualSpacing/>
      </w:pPr>
    </w:p>
    <w:p w14:paraId="31FAFAB4" w14:textId="77777777" w:rsidR="00DC4310" w:rsidRPr="00DC4310" w:rsidRDefault="00DC4310" w:rsidP="00BC7996">
      <w:pPr>
        <w:pStyle w:val="NormalWeb"/>
        <w:numPr>
          <w:ilvl w:val="0"/>
          <w:numId w:val="10"/>
        </w:numPr>
        <w:shd w:val="clear" w:color="auto" w:fill="FFFFFF"/>
        <w:spacing w:before="0" w:beforeAutospacing="0" w:after="0" w:afterAutospacing="0"/>
        <w:contextualSpacing/>
        <w:rPr>
          <w:rStyle w:val="Strong"/>
        </w:rPr>
      </w:pPr>
      <w:r w:rsidRPr="00DC4310">
        <w:rPr>
          <w:rStyle w:val="Strong"/>
        </w:rPr>
        <w:t xml:space="preserve">Part One: (150 points) Closed book: Short Essay Prompts &amp; Multiple Choice </w:t>
      </w:r>
    </w:p>
    <w:p w14:paraId="04709ABE" w14:textId="77777777" w:rsidR="00DC4310" w:rsidRPr="00DC4310" w:rsidRDefault="00DC4310" w:rsidP="00BC7996">
      <w:pPr>
        <w:pStyle w:val="NormalWeb"/>
        <w:numPr>
          <w:ilvl w:val="1"/>
          <w:numId w:val="10"/>
        </w:numPr>
        <w:shd w:val="clear" w:color="auto" w:fill="FFFFFF"/>
        <w:spacing w:before="0" w:beforeAutospacing="0" w:after="0" w:afterAutospacing="0"/>
        <w:contextualSpacing/>
      </w:pPr>
      <w:r w:rsidRPr="00DC4310">
        <w:rPr>
          <w:rStyle w:val="Strong"/>
          <w:b w:val="0"/>
          <w:bCs w:val="0"/>
        </w:rPr>
        <w:t>8</w:t>
      </w:r>
      <w:r w:rsidRPr="00DC4310">
        <w:t>7 points: 4 prompt identifications at 22/21 points each (3 @ 22 &amp; 1 @ 21 = 87)</w:t>
      </w:r>
    </w:p>
    <w:p w14:paraId="6EED2C35" w14:textId="77777777" w:rsidR="00DC4310" w:rsidRDefault="00DC4310" w:rsidP="00BC7996">
      <w:pPr>
        <w:pStyle w:val="NormalWeb"/>
        <w:numPr>
          <w:ilvl w:val="1"/>
          <w:numId w:val="10"/>
        </w:numPr>
        <w:shd w:val="clear" w:color="auto" w:fill="FFFFFF"/>
        <w:spacing w:before="0" w:beforeAutospacing="0" w:after="0" w:afterAutospacing="0"/>
        <w:contextualSpacing/>
      </w:pPr>
      <w:r w:rsidRPr="00DC4310">
        <w:t xml:space="preserve">63 points: 21 multiple choice questions at 3 points each </w:t>
      </w:r>
    </w:p>
    <w:p w14:paraId="06409968" w14:textId="77777777" w:rsidR="00BC7996" w:rsidRDefault="00BC7996" w:rsidP="00BC7996">
      <w:pPr>
        <w:pStyle w:val="NormalWeb"/>
        <w:shd w:val="clear" w:color="auto" w:fill="FFFFFF"/>
        <w:spacing w:before="0" w:beforeAutospacing="0" w:after="0" w:afterAutospacing="0"/>
        <w:contextualSpacing/>
      </w:pPr>
    </w:p>
    <w:p w14:paraId="4801569B" w14:textId="74E41FEE" w:rsidR="00BC7996" w:rsidRPr="00BC7996" w:rsidRDefault="00BC7996" w:rsidP="00BC7996">
      <w:pPr>
        <w:pStyle w:val="NormalWeb"/>
        <w:numPr>
          <w:ilvl w:val="0"/>
          <w:numId w:val="10"/>
        </w:numPr>
        <w:shd w:val="clear" w:color="auto" w:fill="FFFFFF"/>
        <w:spacing w:before="0" w:beforeAutospacing="0" w:after="0" w:afterAutospacing="0"/>
        <w:contextualSpacing/>
        <w:rPr>
          <w:iCs/>
        </w:rPr>
      </w:pPr>
      <w:r>
        <w:t>P</w:t>
      </w:r>
      <w:r w:rsidRPr="00BC7996">
        <w:rPr>
          <w:b/>
        </w:rPr>
        <w:t>art</w:t>
      </w:r>
      <w:r w:rsidR="00DC4310" w:rsidRPr="00BC7996">
        <w:rPr>
          <w:b/>
        </w:rPr>
        <w:t xml:space="preserve"> Two: (100 points): (Partial) Open book: Longer Essays. </w:t>
      </w:r>
      <w:r w:rsidR="00DC4310" w:rsidRPr="00DC4310">
        <w:t xml:space="preserve">You will receive a list of 6 essay questions, and you will respond to three (34, 33, &amp; 33 points). You will have access to your printed </w:t>
      </w:r>
      <w:r w:rsidR="005D0602">
        <w:t xml:space="preserve">materials </w:t>
      </w:r>
      <w:r w:rsidR="00DC4310" w:rsidRPr="00DC4310">
        <w:t>or handwritten notes for Part Two</w:t>
      </w:r>
      <w:r>
        <w:t xml:space="preserve">. </w:t>
      </w:r>
      <w:r w:rsidR="00DC4310" w:rsidRPr="00DC4310">
        <w:t>You will not have access to notes on your laptop</w:t>
      </w:r>
      <w:r w:rsidR="00DC4310">
        <w:t xml:space="preserve"> or course reserves materials</w:t>
      </w:r>
      <w:r w:rsidR="005D0602">
        <w:t xml:space="preserve"> that you don’t print and bring with you. </w:t>
      </w:r>
      <w:r w:rsidRPr="00BC7996">
        <w:rPr>
          <w:i/>
        </w:rPr>
        <w:t xml:space="preserve">Students have access to free printing (250 pages per semester) at the Reitz Union, Newall Hall, and other locations. </w:t>
      </w:r>
      <w:r w:rsidRPr="00BC7996">
        <w:rPr>
          <w:iCs/>
        </w:rPr>
        <w:t xml:space="preserve">For details: </w:t>
      </w:r>
      <w:hyperlink r:id="rId8" w:history="1">
        <w:r w:rsidRPr="00BC7996">
          <w:rPr>
            <w:rStyle w:val="Hyperlink"/>
            <w:iCs/>
            <w:color w:val="auto"/>
          </w:rPr>
          <w:t>https://sg.ufl.edu/services/print-lab/</w:t>
        </w:r>
      </w:hyperlink>
    </w:p>
    <w:p w14:paraId="3FB30914" w14:textId="77777777" w:rsidR="00DC4310" w:rsidRPr="00DC4310" w:rsidRDefault="00DC4310" w:rsidP="00DC4310">
      <w:pPr>
        <w:ind w:left="360"/>
      </w:pPr>
    </w:p>
    <w:p w14:paraId="42E3F815" w14:textId="77777777" w:rsidR="00DC4310" w:rsidRPr="00DC4310" w:rsidRDefault="00DC4310" w:rsidP="00583900">
      <w:pPr>
        <w:shd w:val="clear" w:color="auto" w:fill="DAE9F7" w:themeFill="text2" w:themeFillTint="1A"/>
        <w:ind w:left="450" w:hanging="450"/>
        <w:rPr>
          <w:b/>
        </w:rPr>
      </w:pPr>
      <w:r w:rsidRPr="00DC4310">
        <w:rPr>
          <w:b/>
        </w:rPr>
        <w:t xml:space="preserve">Module 3: Practice Quizzes: Optional Extra Credit Opportunity </w:t>
      </w:r>
    </w:p>
    <w:p w14:paraId="3EB11119" w14:textId="77777777" w:rsidR="00DC4310" w:rsidRPr="00DC4310" w:rsidRDefault="00DC4310" w:rsidP="00DC4310">
      <w:r w:rsidRPr="00DC4310">
        <w:t xml:space="preserve">You will have the opportunity to take Practice Quiz 1 (Module 3A) and Practice Quiz 2 (Module 3B), which provides the opportunity to earn up to 8 extra points in total. Practice Quiz 1 opens about 2 days before Quiz 1 and closes the evening after Quiz 1 Part 1 is completed. Practice Quiz 2 opens about 2 days before Quiz 2 and closes after Quiz 2 is completed. The Practice Quizzes: </w:t>
      </w:r>
    </w:p>
    <w:p w14:paraId="29E9D343" w14:textId="77777777" w:rsidR="00DC4310" w:rsidRPr="00DC4310" w:rsidRDefault="00DC4310" w:rsidP="00DC4310">
      <w:pPr>
        <w:pStyle w:val="ListParagraph"/>
        <w:numPr>
          <w:ilvl w:val="0"/>
          <w:numId w:val="8"/>
        </w:numPr>
        <w:rPr>
          <w:szCs w:val="24"/>
        </w:rPr>
      </w:pPr>
      <w:r w:rsidRPr="00DC4310">
        <w:rPr>
          <w:szCs w:val="24"/>
        </w:rPr>
        <w:t xml:space="preserve">Make sure you have properly installed the </w:t>
      </w:r>
      <w:proofErr w:type="spellStart"/>
      <w:r w:rsidRPr="00DC4310">
        <w:rPr>
          <w:szCs w:val="24"/>
        </w:rPr>
        <w:t>Respondus</w:t>
      </w:r>
      <w:proofErr w:type="spellEnd"/>
      <w:r w:rsidRPr="00DC4310">
        <w:rPr>
          <w:szCs w:val="24"/>
        </w:rPr>
        <w:t xml:space="preserve"> </w:t>
      </w:r>
      <w:proofErr w:type="spellStart"/>
      <w:r w:rsidRPr="00DC4310">
        <w:rPr>
          <w:szCs w:val="24"/>
        </w:rPr>
        <w:t>LockDown</w:t>
      </w:r>
      <w:proofErr w:type="spellEnd"/>
      <w:r w:rsidRPr="00DC4310">
        <w:rPr>
          <w:szCs w:val="24"/>
        </w:rPr>
        <w:t xml:space="preserve"> Browser software needed to take Quiz 1 and Quiz 2. </w:t>
      </w:r>
    </w:p>
    <w:p w14:paraId="0A5A6964" w14:textId="77777777" w:rsidR="00DC4310" w:rsidRPr="00DC4310" w:rsidRDefault="00DC4310" w:rsidP="00DC4310"/>
    <w:p w14:paraId="4989CFB5" w14:textId="77777777" w:rsidR="00DC4310" w:rsidRPr="00DC4310" w:rsidRDefault="00DC4310" w:rsidP="00DC4310">
      <w:pPr>
        <w:pStyle w:val="ListParagraph"/>
        <w:numPr>
          <w:ilvl w:val="0"/>
          <w:numId w:val="8"/>
        </w:numPr>
        <w:rPr>
          <w:szCs w:val="24"/>
        </w:rPr>
      </w:pPr>
      <w:r w:rsidRPr="00DC4310">
        <w:rPr>
          <w:szCs w:val="24"/>
        </w:rPr>
        <w:t xml:space="preserve">Contain two multiple choice questions, worth 2 extra credit points each. You may earn up to 4 extra credits points for Practice Quiz 1 and up to 4 extra credit points for Practice Quiz 2. If you get </w:t>
      </w:r>
      <w:proofErr w:type="gramStart"/>
      <w:r w:rsidRPr="00DC4310">
        <w:rPr>
          <w:szCs w:val="24"/>
        </w:rPr>
        <w:t>the multiple</w:t>
      </w:r>
      <w:proofErr w:type="gramEnd"/>
      <w:r w:rsidRPr="00DC4310">
        <w:rPr>
          <w:szCs w:val="24"/>
        </w:rPr>
        <w:t xml:space="preserve">-choice questions wrong, there is no grade penalty.  </w:t>
      </w:r>
    </w:p>
    <w:p w14:paraId="46F23D4D" w14:textId="77777777" w:rsidR="00DC4310" w:rsidRPr="00DC4310" w:rsidRDefault="00DC4310" w:rsidP="00DC4310"/>
    <w:p w14:paraId="5626980D" w14:textId="77777777" w:rsidR="00DC4310" w:rsidRPr="00DC4310" w:rsidRDefault="00DC4310" w:rsidP="00583900">
      <w:pPr>
        <w:shd w:val="clear" w:color="auto" w:fill="DAE9F7" w:themeFill="text2" w:themeFillTint="1A"/>
        <w:ind w:left="450" w:hanging="450"/>
        <w:rPr>
          <w:b/>
        </w:rPr>
      </w:pPr>
      <w:r w:rsidRPr="00DC4310">
        <w:rPr>
          <w:b/>
        </w:rPr>
        <w:t>Optional Rewrites</w:t>
      </w:r>
    </w:p>
    <w:p w14:paraId="21A405D6" w14:textId="77777777" w:rsidR="00DC4310" w:rsidRPr="00DC4310" w:rsidRDefault="00DC4310" w:rsidP="00DC4310">
      <w:pPr>
        <w:pStyle w:val="BodyText2"/>
        <w:spacing w:after="0" w:line="240" w:lineRule="auto"/>
        <w:rPr>
          <w:bCs/>
        </w:rPr>
      </w:pPr>
      <w:r w:rsidRPr="00DC4310">
        <w:t xml:space="preserve">You have the option to rewrite the Modified Précis and Analysis Essay for the </w:t>
      </w:r>
      <w:r w:rsidRPr="00DC4310">
        <w:rPr>
          <w:b/>
          <w:bCs/>
        </w:rPr>
        <w:t>average</w:t>
      </w:r>
      <w:r w:rsidRPr="00DC4310">
        <w:t xml:space="preserve"> of the two grades (you can rewrite both or just one or none – totally your choice). You do not write a new essay on a new topic; instead, you improve on the essay you already wrote using the comments received from your instructor. </w:t>
      </w:r>
      <w:r w:rsidRPr="00DC4310">
        <w:rPr>
          <w:bCs/>
        </w:rPr>
        <w:t xml:space="preserve">Rewrites: </w:t>
      </w:r>
    </w:p>
    <w:p w14:paraId="2C80B7CA" w14:textId="77777777" w:rsidR="00DC4310" w:rsidRPr="00DC4310" w:rsidRDefault="00DC4310" w:rsidP="00DC4310">
      <w:pPr>
        <w:pStyle w:val="BodyText2"/>
        <w:numPr>
          <w:ilvl w:val="0"/>
          <w:numId w:val="6"/>
        </w:numPr>
        <w:spacing w:after="0" w:line="240" w:lineRule="auto"/>
        <w:rPr>
          <w:bCs/>
        </w:rPr>
      </w:pPr>
      <w:r w:rsidRPr="00DC4310">
        <w:rPr>
          <w:bCs/>
        </w:rPr>
        <w:t xml:space="preserve">Are uploaded under the original assignment with a clean copy (no track changes, comments, or strikeouts)  </w:t>
      </w:r>
    </w:p>
    <w:p w14:paraId="61177A13" w14:textId="77777777" w:rsidR="00DC4310" w:rsidRPr="00DC4310" w:rsidRDefault="00DC4310" w:rsidP="00DC4310">
      <w:pPr>
        <w:pStyle w:val="BodyText2"/>
        <w:numPr>
          <w:ilvl w:val="0"/>
          <w:numId w:val="6"/>
        </w:numPr>
        <w:spacing w:after="0" w:line="240" w:lineRule="auto"/>
        <w:rPr>
          <w:bCs/>
        </w:rPr>
      </w:pPr>
      <w:r w:rsidRPr="00DC4310">
        <w:rPr>
          <w:bCs/>
        </w:rPr>
        <w:t xml:space="preserve">Are due about one week after the original essay is returned and graded. </w:t>
      </w:r>
      <w:bookmarkStart w:id="1" w:name="_Hlk75103300"/>
    </w:p>
    <w:p w14:paraId="5CB325DC" w14:textId="77777777" w:rsidR="00DC4310" w:rsidRPr="00DC4310" w:rsidRDefault="00DC4310" w:rsidP="00DC4310">
      <w:pPr>
        <w:pStyle w:val="BodyText2"/>
        <w:numPr>
          <w:ilvl w:val="0"/>
          <w:numId w:val="6"/>
        </w:numPr>
        <w:spacing w:after="0" w:line="240" w:lineRule="auto"/>
      </w:pPr>
      <w:r w:rsidRPr="00DC4310">
        <w:rPr>
          <w:bCs/>
        </w:rPr>
        <w:t xml:space="preserve">Do not erase late points taken on the original assignment; the average of the two grades will be applied </w:t>
      </w:r>
      <w:r w:rsidRPr="00DC4310">
        <w:rPr>
          <w:bCs/>
          <w:i/>
          <w:iCs/>
        </w:rPr>
        <w:t xml:space="preserve">after </w:t>
      </w:r>
      <w:r w:rsidRPr="00DC4310">
        <w:rPr>
          <w:bCs/>
        </w:rPr>
        <w:t xml:space="preserve">late points are subtracted. </w:t>
      </w:r>
    </w:p>
    <w:p w14:paraId="5FC04588" w14:textId="77777777" w:rsidR="00DC4310" w:rsidRPr="00DC4310" w:rsidRDefault="00DC4310" w:rsidP="00DC4310">
      <w:pPr>
        <w:pStyle w:val="ListParagraph"/>
        <w:numPr>
          <w:ilvl w:val="0"/>
          <w:numId w:val="6"/>
        </w:numPr>
        <w:overflowPunct/>
        <w:autoSpaceDE/>
        <w:autoSpaceDN/>
        <w:adjustRightInd/>
        <w:textAlignment w:val="auto"/>
        <w:rPr>
          <w:bCs/>
          <w:szCs w:val="24"/>
        </w:rPr>
      </w:pPr>
      <w:r w:rsidRPr="00DC4310">
        <w:rPr>
          <w:bCs/>
          <w:szCs w:val="24"/>
        </w:rPr>
        <w:t xml:space="preserve">Must be submitted on time. Late rewrites cannot be accepted due to time constraints. If CANVAS will not allow you to upload your rewrite, it is late and cannot be accepted. Please do not email the rewrite to your instructor or post it as a document in comments section under the assignment. </w:t>
      </w:r>
    </w:p>
    <w:bookmarkEnd w:id="1"/>
    <w:p w14:paraId="6E385FB9" w14:textId="77777777" w:rsidR="00DC4310" w:rsidRPr="00DC4310" w:rsidRDefault="00DC4310" w:rsidP="00DC4310">
      <w:pPr>
        <w:pStyle w:val="ListParagraph"/>
        <w:numPr>
          <w:ilvl w:val="0"/>
          <w:numId w:val="6"/>
        </w:numPr>
        <w:overflowPunct/>
        <w:autoSpaceDE/>
        <w:autoSpaceDN/>
        <w:adjustRightInd/>
        <w:textAlignment w:val="auto"/>
        <w:rPr>
          <w:b/>
          <w:bCs/>
          <w:szCs w:val="24"/>
        </w:rPr>
      </w:pPr>
      <w:r w:rsidRPr="00DC4310">
        <w:rPr>
          <w:bCs/>
          <w:color w:val="BF4E14" w:themeColor="accent2" w:themeShade="BF"/>
          <w:szCs w:val="24"/>
        </w:rPr>
        <w:t xml:space="preserve">Must Highlight </w:t>
      </w:r>
      <w:r w:rsidRPr="00DC4310">
        <w:rPr>
          <w:bCs/>
          <w:szCs w:val="24"/>
        </w:rPr>
        <w:t xml:space="preserve">any changes made by using a </w:t>
      </w:r>
      <w:r w:rsidRPr="00DC4310">
        <w:rPr>
          <w:bCs/>
          <w:color w:val="BF4E14" w:themeColor="accent2" w:themeShade="BF"/>
          <w:szCs w:val="24"/>
        </w:rPr>
        <w:t>different color text</w:t>
      </w:r>
      <w:r w:rsidRPr="00DC4310">
        <w:rPr>
          <w:bCs/>
          <w:color w:val="C00000"/>
          <w:szCs w:val="24"/>
        </w:rPr>
        <w:t xml:space="preserve"> </w:t>
      </w:r>
      <w:r w:rsidRPr="00DC4310">
        <w:rPr>
          <w:bCs/>
          <w:szCs w:val="24"/>
        </w:rPr>
        <w:t xml:space="preserve">that is easily readable. </w:t>
      </w:r>
    </w:p>
    <w:p w14:paraId="03BD3CF0" w14:textId="77777777" w:rsidR="00DC4310" w:rsidRPr="00DC4310" w:rsidRDefault="00DC4310" w:rsidP="00DC4310">
      <w:pPr>
        <w:rPr>
          <w:b/>
          <w:bCs/>
        </w:rPr>
      </w:pPr>
    </w:p>
    <w:p w14:paraId="0DD77910" w14:textId="77777777" w:rsidR="00DC4310" w:rsidRPr="00DC4310" w:rsidRDefault="00DC4310" w:rsidP="00DC4310">
      <w:pPr>
        <w:rPr>
          <w:b/>
          <w:bCs/>
        </w:rPr>
      </w:pPr>
      <w:r w:rsidRPr="00DC4310">
        <w:rPr>
          <w:b/>
          <w:bCs/>
        </w:rPr>
        <w:t xml:space="preserve">Rules about </w:t>
      </w:r>
      <w:proofErr w:type="gramStart"/>
      <w:r w:rsidRPr="00DC4310">
        <w:rPr>
          <w:b/>
          <w:bCs/>
          <w:color w:val="BF4E14" w:themeColor="accent2" w:themeShade="BF"/>
        </w:rPr>
        <w:t>highlighting on</w:t>
      </w:r>
      <w:proofErr w:type="gramEnd"/>
      <w:r w:rsidRPr="00DC4310">
        <w:rPr>
          <w:b/>
          <w:bCs/>
          <w:color w:val="BF4E14" w:themeColor="accent2" w:themeShade="BF"/>
        </w:rPr>
        <w:t xml:space="preserve"> rewrites:   </w:t>
      </w:r>
    </w:p>
    <w:p w14:paraId="1E4C254B" w14:textId="77777777" w:rsidR="00DC4310" w:rsidRPr="00DC4310" w:rsidRDefault="00DC4310" w:rsidP="00DC4310">
      <w:pPr>
        <w:pStyle w:val="ListParagraph"/>
        <w:numPr>
          <w:ilvl w:val="0"/>
          <w:numId w:val="7"/>
        </w:numPr>
        <w:overflowPunct/>
        <w:autoSpaceDE/>
        <w:autoSpaceDN/>
        <w:adjustRightInd/>
        <w:textAlignment w:val="auto"/>
        <w:rPr>
          <w:bCs/>
          <w:szCs w:val="24"/>
        </w:rPr>
      </w:pPr>
      <w:r w:rsidRPr="00DC4310">
        <w:rPr>
          <w:bCs/>
          <w:szCs w:val="24"/>
        </w:rPr>
        <w:t xml:space="preserve">You are not literally highlighting (using the highlighter function). Instead </w:t>
      </w:r>
      <w:r w:rsidRPr="00DC4310">
        <w:rPr>
          <w:bCs/>
          <w:color w:val="BF4E14" w:themeColor="accent2" w:themeShade="BF"/>
          <w:szCs w:val="24"/>
        </w:rPr>
        <w:t xml:space="preserve">highlight in this context means using a different color text. </w:t>
      </w:r>
      <w:r w:rsidRPr="00DC4310">
        <w:rPr>
          <w:bCs/>
          <w:szCs w:val="24"/>
        </w:rPr>
        <w:t xml:space="preserve">This </w:t>
      </w:r>
      <w:proofErr w:type="gramStart"/>
      <w:r w:rsidRPr="00DC4310">
        <w:rPr>
          <w:bCs/>
          <w:szCs w:val="24"/>
        </w:rPr>
        <w:t>brown color</w:t>
      </w:r>
      <w:proofErr w:type="gramEnd"/>
      <w:r w:rsidRPr="00DC4310">
        <w:rPr>
          <w:bCs/>
          <w:szCs w:val="24"/>
        </w:rPr>
        <w:t xml:space="preserve"> or red works well. (Reason: Yellow highlight can’t be read when printed out on WORD &amp; other color highlights are too hard to read through). </w:t>
      </w:r>
    </w:p>
    <w:p w14:paraId="6A3F76D9" w14:textId="77777777" w:rsidR="00DC4310" w:rsidRPr="00DC4310" w:rsidRDefault="00DC4310" w:rsidP="00DC4310">
      <w:pPr>
        <w:pStyle w:val="ListParagraph"/>
        <w:numPr>
          <w:ilvl w:val="0"/>
          <w:numId w:val="7"/>
        </w:numPr>
        <w:overflowPunct/>
        <w:autoSpaceDE/>
        <w:autoSpaceDN/>
        <w:adjustRightInd/>
        <w:textAlignment w:val="auto"/>
        <w:rPr>
          <w:bCs/>
          <w:szCs w:val="24"/>
        </w:rPr>
      </w:pPr>
      <w:r w:rsidRPr="00DC4310">
        <w:rPr>
          <w:bCs/>
          <w:szCs w:val="24"/>
        </w:rPr>
        <w:t xml:space="preserve">Anytime you type in new material, highlight it. </w:t>
      </w:r>
    </w:p>
    <w:p w14:paraId="1FBF6369" w14:textId="77777777" w:rsidR="00DC4310" w:rsidRPr="00DC4310" w:rsidRDefault="00DC4310" w:rsidP="00DC4310">
      <w:pPr>
        <w:pStyle w:val="ListParagraph"/>
        <w:numPr>
          <w:ilvl w:val="0"/>
          <w:numId w:val="7"/>
        </w:numPr>
        <w:overflowPunct/>
        <w:autoSpaceDE/>
        <w:autoSpaceDN/>
        <w:adjustRightInd/>
        <w:textAlignment w:val="auto"/>
        <w:rPr>
          <w:bCs/>
          <w:szCs w:val="24"/>
        </w:rPr>
      </w:pPr>
      <w:r w:rsidRPr="00DC4310">
        <w:rPr>
          <w:bCs/>
          <w:szCs w:val="24"/>
        </w:rPr>
        <w:t xml:space="preserve">Anytime you take out material, no need to highlight or note that material has been taken out. </w:t>
      </w:r>
    </w:p>
    <w:p w14:paraId="0C55814C" w14:textId="77777777" w:rsidR="00DC4310" w:rsidRPr="00DC4310" w:rsidRDefault="00DC4310" w:rsidP="00DC4310">
      <w:pPr>
        <w:pStyle w:val="ListParagraph"/>
        <w:numPr>
          <w:ilvl w:val="0"/>
          <w:numId w:val="7"/>
        </w:numPr>
        <w:overflowPunct/>
        <w:autoSpaceDE/>
        <w:autoSpaceDN/>
        <w:adjustRightInd/>
        <w:textAlignment w:val="auto"/>
        <w:rPr>
          <w:i/>
          <w:szCs w:val="24"/>
        </w:rPr>
      </w:pPr>
      <w:r w:rsidRPr="00DC4310">
        <w:rPr>
          <w:szCs w:val="24"/>
        </w:rPr>
        <w:t xml:space="preserve">A rule to remember: if you type something new on a revised essay, highlight it. If you take out any part of a revised essay, do NOT highlight the space where you removed the words, punctuation, etc.  </w:t>
      </w:r>
    </w:p>
    <w:p w14:paraId="47C5279B" w14:textId="77777777" w:rsidR="00732C30" w:rsidRDefault="00732C30" w:rsidP="00DC4310">
      <w:pPr>
        <w:rPr>
          <w:b/>
          <w:bCs/>
        </w:rPr>
      </w:pPr>
    </w:p>
    <w:p w14:paraId="474E0565" w14:textId="59590943" w:rsidR="00DC4310" w:rsidRDefault="00DC4310" w:rsidP="00DC4310">
      <w:pPr>
        <w:rPr>
          <w:bCs/>
        </w:rPr>
      </w:pPr>
      <w:r w:rsidRPr="00DC4310">
        <w:rPr>
          <w:b/>
          <w:bCs/>
        </w:rPr>
        <w:t xml:space="preserve">If you do not highlight the changes made, your original grade will have to stand. </w:t>
      </w:r>
      <w:r w:rsidRPr="00DC4310">
        <w:rPr>
          <w:b/>
        </w:rPr>
        <w:t>Exception:</w:t>
      </w:r>
      <w:r w:rsidRPr="00DC4310">
        <w:rPr>
          <w:bCs/>
        </w:rPr>
        <w:t xml:space="preserve"> In rare cases, you may have to start your essay over due to organizational issues or because the topic of the original essay isn’t working. If so, you would write “Global changes made – no highlighting” at the beginning of the essay.  </w:t>
      </w:r>
    </w:p>
    <w:p w14:paraId="52942849" w14:textId="77777777" w:rsidR="00732C30" w:rsidRPr="00DC4310" w:rsidRDefault="00732C30" w:rsidP="00DC4310">
      <w:pPr>
        <w:rPr>
          <w:bCs/>
        </w:rPr>
      </w:pPr>
    </w:p>
    <w:p w14:paraId="1731C3CB" w14:textId="77777777" w:rsidR="00DC4310" w:rsidRDefault="00DC4310" w:rsidP="00DC4310">
      <w:pPr>
        <w:ind w:firstLine="360"/>
        <w:rPr>
          <w:b/>
        </w:rPr>
      </w:pPr>
    </w:p>
    <w:p w14:paraId="6B30FCE3" w14:textId="77777777" w:rsidR="00DC4310" w:rsidRPr="00DC4310" w:rsidRDefault="00DC4310" w:rsidP="00DC4310">
      <w:pPr>
        <w:pBdr>
          <w:top w:val="single" w:sz="4" w:space="1" w:color="auto"/>
          <w:left w:val="single" w:sz="4" w:space="0" w:color="auto"/>
          <w:bottom w:val="single" w:sz="4" w:space="1" w:color="auto"/>
          <w:right w:val="single" w:sz="4" w:space="4" w:color="auto"/>
        </w:pBdr>
        <w:shd w:val="clear" w:color="auto" w:fill="B7D4EF" w:themeFill="text2" w:themeFillTint="33"/>
        <w:rPr>
          <w:b/>
        </w:rPr>
      </w:pPr>
      <w:bookmarkStart w:id="2" w:name="_Hlk75105208"/>
      <w:r w:rsidRPr="00DC4310">
        <w:rPr>
          <w:b/>
        </w:rPr>
        <w:t xml:space="preserve">ASSIGNMENT TABLE: Due Dates and Point Values </w:t>
      </w:r>
    </w:p>
    <w:bookmarkEnd w:id="2"/>
    <w:p w14:paraId="51628EDE" w14:textId="77777777" w:rsidR="00DC4310" w:rsidRPr="00DC4310" w:rsidRDefault="00DC4310" w:rsidP="00DC4310">
      <w:pPr>
        <w:rPr>
          <w:i/>
        </w:rPr>
      </w:pPr>
      <w:r w:rsidRPr="00DC4310">
        <w:rPr>
          <w:i/>
        </w:rPr>
        <w:t xml:space="preserve">This table provides a visual representation of our assignments this semester. </w:t>
      </w:r>
    </w:p>
    <w:p w14:paraId="4D0FC4F9" w14:textId="77777777" w:rsidR="00DC4310" w:rsidRPr="00DC4310" w:rsidRDefault="00DC4310" w:rsidP="00DC4310">
      <w:pPr>
        <w:rPr>
          <w:i/>
        </w:rPr>
      </w:pPr>
    </w:p>
    <w:tbl>
      <w:tblPr>
        <w:tblW w:w="1071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0"/>
        <w:gridCol w:w="3330"/>
        <w:gridCol w:w="900"/>
        <w:gridCol w:w="900"/>
        <w:gridCol w:w="1350"/>
        <w:gridCol w:w="1800"/>
      </w:tblGrid>
      <w:tr w:rsidR="00DC4310" w:rsidRPr="00DC4310" w14:paraId="3FE57D77" w14:textId="77777777" w:rsidTr="00031685">
        <w:tc>
          <w:tcPr>
            <w:tcW w:w="243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710454A1" w14:textId="77777777" w:rsidR="00DC4310" w:rsidRPr="00DC4310" w:rsidRDefault="00DC4310" w:rsidP="006B2376">
            <w:pPr>
              <w:rPr>
                <w:b/>
                <w:bCs/>
              </w:rPr>
            </w:pPr>
            <w:r w:rsidRPr="00DC4310">
              <w:rPr>
                <w:b/>
                <w:bCs/>
              </w:rPr>
              <w:t xml:space="preserve">Due Dates &amp; Times </w:t>
            </w:r>
          </w:p>
          <w:p w14:paraId="4E2F8BF7" w14:textId="77777777" w:rsidR="00DC4310" w:rsidRPr="00DC4310" w:rsidRDefault="00DC4310" w:rsidP="006B2376">
            <w:pPr>
              <w:rPr>
                <w:b/>
                <w:bCs/>
              </w:rPr>
            </w:pPr>
          </w:p>
        </w:tc>
        <w:tc>
          <w:tcPr>
            <w:tcW w:w="333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111956BA" w14:textId="77777777" w:rsidR="00DC4310" w:rsidRPr="00DC4310" w:rsidRDefault="00DC4310" w:rsidP="006B2376">
            <w:pPr>
              <w:rPr>
                <w:b/>
                <w:bCs/>
              </w:rPr>
            </w:pPr>
            <w:r w:rsidRPr="00DC4310">
              <w:rPr>
                <w:b/>
                <w:bCs/>
              </w:rPr>
              <w:t>Assignment and Module</w:t>
            </w:r>
          </w:p>
        </w:tc>
        <w:tc>
          <w:tcPr>
            <w:tcW w:w="90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1420E8CD" w14:textId="77777777" w:rsidR="00DC4310" w:rsidRPr="00DC4310" w:rsidRDefault="00DC4310" w:rsidP="006B2376">
            <w:pPr>
              <w:rPr>
                <w:b/>
                <w:bCs/>
              </w:rPr>
            </w:pPr>
            <w:r w:rsidRPr="00DC4310">
              <w:rPr>
                <w:b/>
                <w:bCs/>
              </w:rPr>
              <w:t xml:space="preserve">Point Value </w:t>
            </w:r>
          </w:p>
        </w:tc>
        <w:tc>
          <w:tcPr>
            <w:tcW w:w="90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4D8FC209" w14:textId="77777777" w:rsidR="00DC4310" w:rsidRPr="00DC4310" w:rsidRDefault="00DC4310" w:rsidP="006B2376">
            <w:pPr>
              <w:rPr>
                <w:b/>
                <w:bCs/>
              </w:rPr>
            </w:pPr>
            <w:r w:rsidRPr="00DC4310">
              <w:rPr>
                <w:b/>
                <w:bCs/>
              </w:rPr>
              <w:t xml:space="preserve">% of  Grade </w:t>
            </w:r>
          </w:p>
        </w:tc>
        <w:tc>
          <w:tcPr>
            <w:tcW w:w="135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1F13AAA3" w14:textId="77777777" w:rsidR="00DC4310" w:rsidRPr="00DC4310" w:rsidRDefault="00DC4310" w:rsidP="006B2376">
            <w:pPr>
              <w:rPr>
                <w:b/>
                <w:bCs/>
              </w:rPr>
            </w:pPr>
            <w:r w:rsidRPr="00DC4310">
              <w:rPr>
                <w:b/>
                <w:bCs/>
              </w:rPr>
              <w:t xml:space="preserve"># of words </w:t>
            </w:r>
          </w:p>
        </w:tc>
        <w:tc>
          <w:tcPr>
            <w:tcW w:w="180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5086011C" w14:textId="77777777" w:rsidR="00DC4310" w:rsidRPr="00DC4310" w:rsidRDefault="00DC4310" w:rsidP="006B2376">
            <w:pPr>
              <w:rPr>
                <w:b/>
                <w:bCs/>
              </w:rPr>
            </w:pPr>
            <w:r w:rsidRPr="00DC4310">
              <w:rPr>
                <w:b/>
                <w:bCs/>
              </w:rPr>
              <w:t xml:space="preserve">Rewrite for avg of two grades </w:t>
            </w:r>
          </w:p>
        </w:tc>
      </w:tr>
      <w:tr w:rsidR="00DC4310" w:rsidRPr="00DC4310" w14:paraId="246878EA" w14:textId="77777777" w:rsidTr="00031685">
        <w:trPr>
          <w:trHeight w:val="1070"/>
        </w:trPr>
        <w:tc>
          <w:tcPr>
            <w:tcW w:w="2430" w:type="dxa"/>
            <w:tcBorders>
              <w:top w:val="single" w:sz="4" w:space="0" w:color="auto"/>
              <w:left w:val="single" w:sz="4" w:space="0" w:color="auto"/>
              <w:bottom w:val="single" w:sz="4" w:space="0" w:color="auto"/>
              <w:right w:val="single" w:sz="4" w:space="0" w:color="auto"/>
            </w:tcBorders>
          </w:tcPr>
          <w:p w14:paraId="620B2674" w14:textId="77777777" w:rsidR="00DC4310" w:rsidRPr="00DC4310" w:rsidRDefault="00DC4310" w:rsidP="006B2376">
            <w:pPr>
              <w:rPr>
                <w:bCs/>
              </w:rPr>
            </w:pPr>
          </w:p>
          <w:p w14:paraId="60CF2361" w14:textId="77777777" w:rsidR="00DC4310" w:rsidRPr="00DC4310" w:rsidRDefault="00DC4310" w:rsidP="006B2376">
            <w:pPr>
              <w:rPr>
                <w:bCs/>
              </w:rPr>
            </w:pPr>
            <w:r w:rsidRPr="00DC4310">
              <w:rPr>
                <w:bCs/>
              </w:rPr>
              <w:t>Week 5 @ 11:59 pm</w:t>
            </w:r>
          </w:p>
        </w:tc>
        <w:tc>
          <w:tcPr>
            <w:tcW w:w="3330" w:type="dxa"/>
            <w:tcBorders>
              <w:top w:val="single" w:sz="4" w:space="0" w:color="auto"/>
              <w:left w:val="single" w:sz="4" w:space="0" w:color="auto"/>
              <w:bottom w:val="single" w:sz="4" w:space="0" w:color="auto"/>
              <w:right w:val="single" w:sz="4" w:space="0" w:color="auto"/>
            </w:tcBorders>
          </w:tcPr>
          <w:p w14:paraId="058D2805" w14:textId="77777777" w:rsidR="00DC4310" w:rsidRPr="00DC4310" w:rsidRDefault="00DC4310" w:rsidP="006B2376">
            <w:pPr>
              <w:rPr>
                <w:bCs/>
              </w:rPr>
            </w:pPr>
            <w:r w:rsidRPr="00DC4310">
              <w:rPr>
                <w:bCs/>
              </w:rPr>
              <w:t xml:space="preserve">MOD 1: </w:t>
            </w:r>
            <w:r w:rsidRPr="00DC4310">
              <w:t xml:space="preserve">Modified Précis </w:t>
            </w:r>
            <w:r w:rsidRPr="00DC4310">
              <w:rPr>
                <w:bCs/>
              </w:rPr>
              <w:t>- Group A*</w:t>
            </w:r>
          </w:p>
          <w:p w14:paraId="1344EAE3" w14:textId="77777777" w:rsidR="00DC4310" w:rsidRPr="00DC4310" w:rsidRDefault="00DC4310" w:rsidP="006B2376">
            <w:pPr>
              <w:rPr>
                <w:bCs/>
              </w:rPr>
            </w:pPr>
          </w:p>
          <w:p w14:paraId="55F3BA3D" w14:textId="77777777" w:rsidR="00DC4310" w:rsidRPr="00DC4310" w:rsidRDefault="00DC4310" w:rsidP="006B2376">
            <w:pPr>
              <w:rPr>
                <w:bCs/>
              </w:rPr>
            </w:pPr>
            <w:r w:rsidRPr="00DC4310">
              <w:rPr>
                <w:bCs/>
              </w:rPr>
              <w:t xml:space="preserve">MOD 2: Analysis Essay -Group B* </w:t>
            </w:r>
          </w:p>
        </w:tc>
        <w:tc>
          <w:tcPr>
            <w:tcW w:w="900" w:type="dxa"/>
            <w:tcBorders>
              <w:top w:val="single" w:sz="4" w:space="0" w:color="auto"/>
              <w:left w:val="single" w:sz="4" w:space="0" w:color="auto"/>
              <w:bottom w:val="single" w:sz="4" w:space="0" w:color="auto"/>
              <w:right w:val="single" w:sz="4" w:space="0" w:color="auto"/>
            </w:tcBorders>
          </w:tcPr>
          <w:p w14:paraId="023CA3B6" w14:textId="77777777" w:rsidR="00DC4310" w:rsidRPr="00DC4310" w:rsidRDefault="00DC4310" w:rsidP="006B2376">
            <w:pPr>
              <w:rPr>
                <w:bCs/>
              </w:rPr>
            </w:pPr>
            <w:r w:rsidRPr="00DC4310">
              <w:rPr>
                <w:bCs/>
              </w:rPr>
              <w:t>250</w:t>
            </w:r>
          </w:p>
        </w:tc>
        <w:tc>
          <w:tcPr>
            <w:tcW w:w="900" w:type="dxa"/>
            <w:tcBorders>
              <w:top w:val="single" w:sz="4" w:space="0" w:color="auto"/>
              <w:left w:val="single" w:sz="4" w:space="0" w:color="auto"/>
              <w:bottom w:val="single" w:sz="4" w:space="0" w:color="auto"/>
              <w:right w:val="single" w:sz="4" w:space="0" w:color="auto"/>
            </w:tcBorders>
          </w:tcPr>
          <w:p w14:paraId="6B611FA8" w14:textId="77777777" w:rsidR="00DC4310" w:rsidRPr="00DC4310" w:rsidRDefault="00DC4310" w:rsidP="006B2376">
            <w:pPr>
              <w:rPr>
                <w:bCs/>
              </w:rPr>
            </w:pPr>
            <w:r w:rsidRPr="00DC4310">
              <w:rPr>
                <w:bCs/>
              </w:rPr>
              <w:t>25%</w:t>
            </w:r>
          </w:p>
        </w:tc>
        <w:tc>
          <w:tcPr>
            <w:tcW w:w="1350" w:type="dxa"/>
            <w:tcBorders>
              <w:top w:val="single" w:sz="4" w:space="0" w:color="auto"/>
              <w:left w:val="single" w:sz="4" w:space="0" w:color="auto"/>
              <w:bottom w:val="single" w:sz="4" w:space="0" w:color="auto"/>
              <w:right w:val="single" w:sz="4" w:space="0" w:color="auto"/>
            </w:tcBorders>
          </w:tcPr>
          <w:p w14:paraId="08086620" w14:textId="77777777" w:rsidR="00DC4310" w:rsidRPr="00DC4310" w:rsidRDefault="00DC4310" w:rsidP="006B2376">
            <w:pPr>
              <w:rPr>
                <w:bCs/>
              </w:rPr>
            </w:pPr>
            <w:r w:rsidRPr="00DC4310">
              <w:rPr>
                <w:bCs/>
              </w:rPr>
              <w:t>1000 words min to 1850 words max</w:t>
            </w:r>
          </w:p>
        </w:tc>
        <w:tc>
          <w:tcPr>
            <w:tcW w:w="1800" w:type="dxa"/>
            <w:tcBorders>
              <w:top w:val="single" w:sz="4" w:space="0" w:color="auto"/>
              <w:left w:val="single" w:sz="4" w:space="0" w:color="auto"/>
              <w:bottom w:val="single" w:sz="4" w:space="0" w:color="auto"/>
              <w:right w:val="single" w:sz="4" w:space="0" w:color="auto"/>
            </w:tcBorders>
          </w:tcPr>
          <w:p w14:paraId="45428801" w14:textId="77777777" w:rsidR="00DC4310" w:rsidRPr="00DC4310" w:rsidRDefault="00DC4310" w:rsidP="006B2376">
            <w:pPr>
              <w:rPr>
                <w:bCs/>
              </w:rPr>
            </w:pPr>
            <w:r w:rsidRPr="00DC4310">
              <w:rPr>
                <w:bCs/>
              </w:rPr>
              <w:t xml:space="preserve">Yes – date announced after assignment graded </w:t>
            </w:r>
          </w:p>
        </w:tc>
      </w:tr>
      <w:tr w:rsidR="00DC4310" w:rsidRPr="00DC4310" w14:paraId="64AB3415" w14:textId="77777777" w:rsidTr="00031685">
        <w:tc>
          <w:tcPr>
            <w:tcW w:w="2430" w:type="dxa"/>
            <w:tcBorders>
              <w:top w:val="single" w:sz="4" w:space="0" w:color="auto"/>
              <w:left w:val="single" w:sz="4" w:space="0" w:color="auto"/>
              <w:bottom w:val="single" w:sz="4" w:space="0" w:color="auto"/>
              <w:right w:val="single" w:sz="4" w:space="0" w:color="auto"/>
            </w:tcBorders>
          </w:tcPr>
          <w:p w14:paraId="4FF5C1D5" w14:textId="19AB8365" w:rsidR="00DC4310" w:rsidRPr="00DC4310" w:rsidRDefault="00DC4310" w:rsidP="00732C30">
            <w:pPr>
              <w:rPr>
                <w:bCs/>
              </w:rPr>
            </w:pPr>
            <w:r w:rsidRPr="00DC4310">
              <w:rPr>
                <w:bCs/>
              </w:rPr>
              <w:t xml:space="preserve">Opens: Week 8 Closes: Week 8 </w:t>
            </w:r>
          </w:p>
        </w:tc>
        <w:tc>
          <w:tcPr>
            <w:tcW w:w="3330" w:type="dxa"/>
            <w:tcBorders>
              <w:top w:val="single" w:sz="4" w:space="0" w:color="auto"/>
              <w:left w:val="single" w:sz="4" w:space="0" w:color="auto"/>
              <w:bottom w:val="single" w:sz="4" w:space="0" w:color="auto"/>
              <w:right w:val="single" w:sz="4" w:space="0" w:color="auto"/>
            </w:tcBorders>
          </w:tcPr>
          <w:p w14:paraId="2219E870" w14:textId="77777777" w:rsidR="00DC4310" w:rsidRPr="00DC4310" w:rsidRDefault="00DC4310" w:rsidP="006B2376">
            <w:pPr>
              <w:rPr>
                <w:bCs/>
              </w:rPr>
            </w:pPr>
            <w:r w:rsidRPr="00DC4310">
              <w:rPr>
                <w:bCs/>
              </w:rPr>
              <w:t>MOD 3A: Practice Quiz 1</w:t>
            </w:r>
          </w:p>
        </w:tc>
        <w:tc>
          <w:tcPr>
            <w:tcW w:w="900" w:type="dxa"/>
            <w:tcBorders>
              <w:top w:val="single" w:sz="4" w:space="0" w:color="auto"/>
              <w:left w:val="single" w:sz="4" w:space="0" w:color="auto"/>
              <w:bottom w:val="single" w:sz="4" w:space="0" w:color="auto"/>
              <w:right w:val="single" w:sz="4" w:space="0" w:color="auto"/>
            </w:tcBorders>
          </w:tcPr>
          <w:p w14:paraId="56F6E548" w14:textId="77777777" w:rsidR="00DC4310" w:rsidRPr="00DC4310" w:rsidRDefault="00DC4310" w:rsidP="006B2376">
            <w:pPr>
              <w:rPr>
                <w:bCs/>
              </w:rPr>
            </w:pPr>
            <w:r w:rsidRPr="00DC4310">
              <w:rPr>
                <w:bCs/>
              </w:rPr>
              <w:t>4 (EC)</w:t>
            </w:r>
          </w:p>
        </w:tc>
        <w:tc>
          <w:tcPr>
            <w:tcW w:w="900" w:type="dxa"/>
            <w:tcBorders>
              <w:top w:val="single" w:sz="4" w:space="0" w:color="auto"/>
              <w:left w:val="single" w:sz="4" w:space="0" w:color="auto"/>
              <w:bottom w:val="single" w:sz="4" w:space="0" w:color="auto"/>
              <w:right w:val="single" w:sz="4" w:space="0" w:color="auto"/>
            </w:tcBorders>
          </w:tcPr>
          <w:p w14:paraId="58C6D7C4" w14:textId="77777777" w:rsidR="00DC4310" w:rsidRPr="00DC4310" w:rsidRDefault="00DC4310" w:rsidP="006B2376">
            <w:pPr>
              <w:rPr>
                <w:bCs/>
              </w:rPr>
            </w:pPr>
            <w:r w:rsidRPr="00DC4310">
              <w:rPr>
                <w:bCs/>
              </w:rPr>
              <w:t>N/A</w:t>
            </w:r>
          </w:p>
        </w:tc>
        <w:tc>
          <w:tcPr>
            <w:tcW w:w="1350" w:type="dxa"/>
            <w:tcBorders>
              <w:top w:val="single" w:sz="4" w:space="0" w:color="auto"/>
              <w:left w:val="single" w:sz="4" w:space="0" w:color="auto"/>
              <w:bottom w:val="single" w:sz="4" w:space="0" w:color="auto"/>
              <w:right w:val="single" w:sz="4" w:space="0" w:color="auto"/>
            </w:tcBorders>
          </w:tcPr>
          <w:p w14:paraId="5F506786" w14:textId="77777777" w:rsidR="00DC4310" w:rsidRPr="00DC4310" w:rsidRDefault="00DC4310" w:rsidP="006B2376">
            <w:pPr>
              <w:rPr>
                <w:bCs/>
              </w:rPr>
            </w:pPr>
            <w:r w:rsidRPr="00DC4310">
              <w:rPr>
                <w:bCs/>
              </w:rPr>
              <w:t>N/A</w:t>
            </w:r>
          </w:p>
        </w:tc>
        <w:tc>
          <w:tcPr>
            <w:tcW w:w="1800" w:type="dxa"/>
            <w:tcBorders>
              <w:top w:val="single" w:sz="4" w:space="0" w:color="auto"/>
              <w:left w:val="single" w:sz="4" w:space="0" w:color="auto"/>
              <w:bottom w:val="single" w:sz="4" w:space="0" w:color="auto"/>
              <w:right w:val="single" w:sz="4" w:space="0" w:color="auto"/>
            </w:tcBorders>
          </w:tcPr>
          <w:p w14:paraId="2AA05A0B" w14:textId="77777777" w:rsidR="00DC4310" w:rsidRPr="00DC4310" w:rsidRDefault="00DC4310" w:rsidP="006B2376">
            <w:pPr>
              <w:rPr>
                <w:bCs/>
              </w:rPr>
            </w:pPr>
            <w:r w:rsidRPr="00DC4310">
              <w:rPr>
                <w:bCs/>
              </w:rPr>
              <w:t>N/A</w:t>
            </w:r>
          </w:p>
        </w:tc>
      </w:tr>
      <w:tr w:rsidR="00DC4310" w:rsidRPr="00DC4310" w14:paraId="6FC0358F" w14:textId="77777777" w:rsidTr="00031685">
        <w:tc>
          <w:tcPr>
            <w:tcW w:w="2430" w:type="dxa"/>
            <w:tcBorders>
              <w:top w:val="single" w:sz="4" w:space="0" w:color="auto"/>
              <w:left w:val="single" w:sz="4" w:space="0" w:color="auto"/>
              <w:bottom w:val="single" w:sz="4" w:space="0" w:color="auto"/>
              <w:right w:val="single" w:sz="4" w:space="0" w:color="auto"/>
            </w:tcBorders>
          </w:tcPr>
          <w:p w14:paraId="16F9EC89" w14:textId="77777777" w:rsidR="00DC4310" w:rsidRPr="00DC4310" w:rsidRDefault="00DC4310" w:rsidP="006B2376">
            <w:pPr>
              <w:rPr>
                <w:bCs/>
              </w:rPr>
            </w:pPr>
          </w:p>
          <w:p w14:paraId="0CF4149F" w14:textId="77777777" w:rsidR="00DC4310" w:rsidRPr="00DC4310" w:rsidRDefault="00DC4310" w:rsidP="006B2376">
            <w:pPr>
              <w:rPr>
                <w:bCs/>
              </w:rPr>
            </w:pPr>
            <w:r w:rsidRPr="00DC4310">
              <w:rPr>
                <w:bCs/>
              </w:rPr>
              <w:t xml:space="preserve">Week 8 – in class, Wed </w:t>
            </w:r>
          </w:p>
          <w:p w14:paraId="0AC7CADE" w14:textId="77777777" w:rsidR="00DC4310" w:rsidRPr="00DC4310" w:rsidRDefault="00DC4310" w:rsidP="006B2376">
            <w:pPr>
              <w:rPr>
                <w:bCs/>
              </w:rPr>
            </w:pPr>
            <w:r w:rsidRPr="00DC4310">
              <w:rPr>
                <w:bCs/>
              </w:rPr>
              <w:t xml:space="preserve"> </w:t>
            </w:r>
          </w:p>
        </w:tc>
        <w:tc>
          <w:tcPr>
            <w:tcW w:w="3330" w:type="dxa"/>
            <w:tcBorders>
              <w:top w:val="single" w:sz="4" w:space="0" w:color="auto"/>
              <w:left w:val="single" w:sz="4" w:space="0" w:color="auto"/>
              <w:bottom w:val="single" w:sz="4" w:space="0" w:color="auto"/>
              <w:right w:val="single" w:sz="4" w:space="0" w:color="auto"/>
            </w:tcBorders>
          </w:tcPr>
          <w:p w14:paraId="2DBE557B" w14:textId="77777777" w:rsidR="00DC4310" w:rsidRPr="00DC4310" w:rsidRDefault="00DC4310" w:rsidP="006B2376">
            <w:pPr>
              <w:rPr>
                <w:bCs/>
              </w:rPr>
            </w:pPr>
            <w:r w:rsidRPr="00DC4310">
              <w:rPr>
                <w:bCs/>
              </w:rPr>
              <w:t>MOD 3A: Quiz 1/Part One: 150 points</w:t>
            </w:r>
          </w:p>
          <w:p w14:paraId="79E21750" w14:textId="77777777" w:rsidR="00DC4310" w:rsidRPr="00DC4310" w:rsidRDefault="00DC4310" w:rsidP="006B2376">
            <w:pPr>
              <w:rPr>
                <w:bCs/>
              </w:rPr>
            </w:pPr>
          </w:p>
          <w:p w14:paraId="71A54AC6" w14:textId="77777777" w:rsidR="00DC4310" w:rsidRPr="00DC4310" w:rsidRDefault="00DC4310" w:rsidP="006B2376">
            <w:pPr>
              <w:rPr>
                <w:bCs/>
              </w:rPr>
            </w:pPr>
            <w:r w:rsidRPr="00DC4310">
              <w:rPr>
                <w:bCs/>
              </w:rPr>
              <w:t xml:space="preserve">Short Essay Prompts </w:t>
            </w:r>
          </w:p>
          <w:p w14:paraId="6D3291BA" w14:textId="77777777" w:rsidR="00DC4310" w:rsidRPr="00DC4310" w:rsidRDefault="00DC4310" w:rsidP="006B2376">
            <w:pPr>
              <w:rPr>
                <w:bCs/>
              </w:rPr>
            </w:pPr>
            <w:r w:rsidRPr="00DC4310">
              <w:rPr>
                <w:bCs/>
              </w:rPr>
              <w:t>4 prompts @ 22/21 = 87 points + 21 MC ?s @ 3 points each = 63 points.</w:t>
            </w:r>
          </w:p>
        </w:tc>
        <w:tc>
          <w:tcPr>
            <w:tcW w:w="900" w:type="dxa"/>
            <w:tcBorders>
              <w:top w:val="single" w:sz="4" w:space="0" w:color="auto"/>
              <w:left w:val="single" w:sz="4" w:space="0" w:color="auto"/>
              <w:bottom w:val="single" w:sz="4" w:space="0" w:color="auto"/>
              <w:right w:val="single" w:sz="4" w:space="0" w:color="auto"/>
            </w:tcBorders>
          </w:tcPr>
          <w:p w14:paraId="480D79E4" w14:textId="77777777" w:rsidR="00DC4310" w:rsidRPr="00DC4310" w:rsidRDefault="00DC4310" w:rsidP="006B2376">
            <w:pPr>
              <w:rPr>
                <w:bCs/>
              </w:rPr>
            </w:pPr>
            <w:r w:rsidRPr="00DC4310">
              <w:rPr>
                <w:bCs/>
              </w:rPr>
              <w:t>150</w:t>
            </w:r>
          </w:p>
        </w:tc>
        <w:tc>
          <w:tcPr>
            <w:tcW w:w="900" w:type="dxa"/>
            <w:tcBorders>
              <w:top w:val="single" w:sz="4" w:space="0" w:color="auto"/>
              <w:left w:val="single" w:sz="4" w:space="0" w:color="auto"/>
              <w:bottom w:val="single" w:sz="4" w:space="0" w:color="auto"/>
              <w:right w:val="single" w:sz="4" w:space="0" w:color="auto"/>
            </w:tcBorders>
          </w:tcPr>
          <w:p w14:paraId="4809FA44" w14:textId="77777777" w:rsidR="00DC4310" w:rsidRPr="00DC4310" w:rsidRDefault="00DC4310" w:rsidP="006B2376">
            <w:pPr>
              <w:rPr>
                <w:bCs/>
              </w:rPr>
            </w:pPr>
            <w:r w:rsidRPr="00DC4310">
              <w:rPr>
                <w:bCs/>
              </w:rPr>
              <w:t xml:space="preserve">15% </w:t>
            </w:r>
          </w:p>
        </w:tc>
        <w:tc>
          <w:tcPr>
            <w:tcW w:w="1350" w:type="dxa"/>
            <w:tcBorders>
              <w:top w:val="single" w:sz="4" w:space="0" w:color="auto"/>
              <w:left w:val="single" w:sz="4" w:space="0" w:color="auto"/>
              <w:bottom w:val="single" w:sz="4" w:space="0" w:color="auto"/>
              <w:right w:val="single" w:sz="4" w:space="0" w:color="auto"/>
            </w:tcBorders>
          </w:tcPr>
          <w:p w14:paraId="41D2E5C2" w14:textId="77777777" w:rsidR="00DC4310" w:rsidRPr="00DC4310" w:rsidRDefault="00DC4310" w:rsidP="006B2376">
            <w:pPr>
              <w:rPr>
                <w:bCs/>
              </w:rPr>
            </w:pPr>
            <w:r w:rsidRPr="00DC4310">
              <w:rPr>
                <w:bCs/>
              </w:rPr>
              <w:t>N/A</w:t>
            </w:r>
          </w:p>
        </w:tc>
        <w:tc>
          <w:tcPr>
            <w:tcW w:w="1800" w:type="dxa"/>
            <w:tcBorders>
              <w:top w:val="single" w:sz="4" w:space="0" w:color="auto"/>
              <w:left w:val="single" w:sz="4" w:space="0" w:color="auto"/>
              <w:bottom w:val="single" w:sz="4" w:space="0" w:color="auto"/>
              <w:right w:val="single" w:sz="4" w:space="0" w:color="auto"/>
            </w:tcBorders>
          </w:tcPr>
          <w:p w14:paraId="52C52243" w14:textId="77777777" w:rsidR="00DC4310" w:rsidRPr="00DC4310" w:rsidRDefault="00DC4310" w:rsidP="006B2376">
            <w:pPr>
              <w:rPr>
                <w:bCs/>
              </w:rPr>
            </w:pPr>
            <w:r w:rsidRPr="00DC4310">
              <w:rPr>
                <w:bCs/>
              </w:rPr>
              <w:t>N/A</w:t>
            </w:r>
          </w:p>
        </w:tc>
      </w:tr>
      <w:tr w:rsidR="00DC4310" w:rsidRPr="00DC4310" w14:paraId="68B119E3" w14:textId="77777777" w:rsidTr="00031685">
        <w:tc>
          <w:tcPr>
            <w:tcW w:w="2430" w:type="dxa"/>
            <w:tcBorders>
              <w:top w:val="single" w:sz="4" w:space="0" w:color="auto"/>
              <w:left w:val="single" w:sz="4" w:space="0" w:color="auto"/>
              <w:bottom w:val="single" w:sz="4" w:space="0" w:color="auto"/>
              <w:right w:val="single" w:sz="4" w:space="0" w:color="auto"/>
            </w:tcBorders>
          </w:tcPr>
          <w:p w14:paraId="3BD3AB41" w14:textId="77777777" w:rsidR="00DC4310" w:rsidRPr="00DC4310" w:rsidRDefault="00DC4310" w:rsidP="006B2376">
            <w:pPr>
              <w:rPr>
                <w:bCs/>
              </w:rPr>
            </w:pPr>
          </w:p>
          <w:p w14:paraId="425DC3A4" w14:textId="77777777" w:rsidR="00DC4310" w:rsidRPr="00DC4310" w:rsidRDefault="00DC4310" w:rsidP="006B2376">
            <w:pPr>
              <w:rPr>
                <w:bCs/>
              </w:rPr>
            </w:pPr>
            <w:r w:rsidRPr="00DC4310">
              <w:rPr>
                <w:bCs/>
              </w:rPr>
              <w:t xml:space="preserve">Week 8 – in class, Fri </w:t>
            </w:r>
          </w:p>
        </w:tc>
        <w:tc>
          <w:tcPr>
            <w:tcW w:w="3330" w:type="dxa"/>
            <w:tcBorders>
              <w:top w:val="single" w:sz="4" w:space="0" w:color="auto"/>
              <w:left w:val="single" w:sz="4" w:space="0" w:color="auto"/>
              <w:bottom w:val="single" w:sz="4" w:space="0" w:color="auto"/>
              <w:right w:val="single" w:sz="4" w:space="0" w:color="auto"/>
            </w:tcBorders>
          </w:tcPr>
          <w:p w14:paraId="22273B0E" w14:textId="77777777" w:rsidR="00DC4310" w:rsidRPr="00DC4310" w:rsidRDefault="00DC4310" w:rsidP="006B2376">
            <w:pPr>
              <w:rPr>
                <w:bCs/>
              </w:rPr>
            </w:pPr>
            <w:r w:rsidRPr="00DC4310">
              <w:rPr>
                <w:bCs/>
              </w:rPr>
              <w:t>MOD 3A: Quiz 1/Part Two: 100 points</w:t>
            </w:r>
          </w:p>
          <w:p w14:paraId="56113EB5" w14:textId="77777777" w:rsidR="00DC4310" w:rsidRPr="00DC4310" w:rsidRDefault="00DC4310" w:rsidP="006B2376">
            <w:pPr>
              <w:rPr>
                <w:bCs/>
              </w:rPr>
            </w:pPr>
          </w:p>
          <w:p w14:paraId="6E9F8F8D" w14:textId="77777777" w:rsidR="00DC4310" w:rsidRPr="00DC4310" w:rsidRDefault="00DC4310" w:rsidP="006B2376">
            <w:pPr>
              <w:rPr>
                <w:bCs/>
              </w:rPr>
            </w:pPr>
            <w:r w:rsidRPr="00DC4310">
              <w:rPr>
                <w:bCs/>
              </w:rPr>
              <w:t>Long Essays: 3 @ 34/33 = 100 points</w:t>
            </w:r>
          </w:p>
        </w:tc>
        <w:tc>
          <w:tcPr>
            <w:tcW w:w="900" w:type="dxa"/>
            <w:tcBorders>
              <w:top w:val="single" w:sz="4" w:space="0" w:color="auto"/>
              <w:left w:val="single" w:sz="4" w:space="0" w:color="auto"/>
              <w:bottom w:val="single" w:sz="4" w:space="0" w:color="auto"/>
              <w:right w:val="single" w:sz="4" w:space="0" w:color="auto"/>
            </w:tcBorders>
          </w:tcPr>
          <w:p w14:paraId="7A530057" w14:textId="77777777" w:rsidR="00DC4310" w:rsidRPr="00DC4310" w:rsidRDefault="00DC4310" w:rsidP="006B2376">
            <w:pPr>
              <w:rPr>
                <w:bCs/>
              </w:rPr>
            </w:pPr>
            <w:r w:rsidRPr="00DC4310">
              <w:rPr>
                <w:bCs/>
              </w:rPr>
              <w:t>100</w:t>
            </w:r>
          </w:p>
        </w:tc>
        <w:tc>
          <w:tcPr>
            <w:tcW w:w="900" w:type="dxa"/>
            <w:tcBorders>
              <w:top w:val="single" w:sz="4" w:space="0" w:color="auto"/>
              <w:left w:val="single" w:sz="4" w:space="0" w:color="auto"/>
              <w:bottom w:val="single" w:sz="4" w:space="0" w:color="auto"/>
              <w:right w:val="single" w:sz="4" w:space="0" w:color="auto"/>
            </w:tcBorders>
          </w:tcPr>
          <w:p w14:paraId="5D410E01" w14:textId="77777777" w:rsidR="00DC4310" w:rsidRPr="00DC4310" w:rsidRDefault="00DC4310" w:rsidP="006B2376">
            <w:pPr>
              <w:rPr>
                <w:bCs/>
              </w:rPr>
            </w:pPr>
            <w:r w:rsidRPr="00DC4310">
              <w:rPr>
                <w:bCs/>
              </w:rPr>
              <w:t>10%</w:t>
            </w:r>
          </w:p>
        </w:tc>
        <w:tc>
          <w:tcPr>
            <w:tcW w:w="1350" w:type="dxa"/>
            <w:tcBorders>
              <w:top w:val="single" w:sz="4" w:space="0" w:color="auto"/>
              <w:left w:val="single" w:sz="4" w:space="0" w:color="auto"/>
              <w:bottom w:val="single" w:sz="4" w:space="0" w:color="auto"/>
              <w:right w:val="single" w:sz="4" w:space="0" w:color="auto"/>
            </w:tcBorders>
          </w:tcPr>
          <w:p w14:paraId="23C314B5" w14:textId="77777777" w:rsidR="00DC4310" w:rsidRPr="00DC4310" w:rsidRDefault="00DC4310" w:rsidP="006B2376">
            <w:pPr>
              <w:rPr>
                <w:bCs/>
              </w:rPr>
            </w:pPr>
            <w:r w:rsidRPr="00DC4310">
              <w:rPr>
                <w:bCs/>
              </w:rPr>
              <w:t>N/A</w:t>
            </w:r>
          </w:p>
        </w:tc>
        <w:tc>
          <w:tcPr>
            <w:tcW w:w="1800" w:type="dxa"/>
            <w:tcBorders>
              <w:top w:val="single" w:sz="4" w:space="0" w:color="auto"/>
              <w:left w:val="single" w:sz="4" w:space="0" w:color="auto"/>
              <w:bottom w:val="single" w:sz="4" w:space="0" w:color="auto"/>
              <w:right w:val="single" w:sz="4" w:space="0" w:color="auto"/>
            </w:tcBorders>
          </w:tcPr>
          <w:p w14:paraId="0DFE1D27" w14:textId="77777777" w:rsidR="00DC4310" w:rsidRPr="00DC4310" w:rsidRDefault="00DC4310" w:rsidP="006B2376">
            <w:pPr>
              <w:rPr>
                <w:bCs/>
              </w:rPr>
            </w:pPr>
            <w:r w:rsidRPr="00DC4310">
              <w:rPr>
                <w:bCs/>
              </w:rPr>
              <w:t>N/A</w:t>
            </w:r>
          </w:p>
        </w:tc>
      </w:tr>
      <w:tr w:rsidR="00DC4310" w:rsidRPr="00DC4310" w14:paraId="1BEF64DE" w14:textId="77777777" w:rsidTr="00031685">
        <w:tc>
          <w:tcPr>
            <w:tcW w:w="2430" w:type="dxa"/>
            <w:tcBorders>
              <w:top w:val="single" w:sz="4" w:space="0" w:color="auto"/>
              <w:left w:val="single" w:sz="4" w:space="0" w:color="auto"/>
              <w:bottom w:val="single" w:sz="4" w:space="0" w:color="auto"/>
              <w:right w:val="single" w:sz="4" w:space="0" w:color="auto"/>
            </w:tcBorders>
          </w:tcPr>
          <w:p w14:paraId="6D3B068F" w14:textId="77777777" w:rsidR="00DC4310" w:rsidRPr="00DC4310" w:rsidRDefault="00DC4310" w:rsidP="006B2376">
            <w:pPr>
              <w:rPr>
                <w:bCs/>
              </w:rPr>
            </w:pPr>
          </w:p>
          <w:p w14:paraId="0C7787C6" w14:textId="4B2C7FDE" w:rsidR="00DC4310" w:rsidRPr="00DC4310" w:rsidRDefault="00DC4310" w:rsidP="006B2376">
            <w:pPr>
              <w:rPr>
                <w:bCs/>
                <w:color w:val="FF0000"/>
              </w:rPr>
            </w:pPr>
            <w:r w:rsidRPr="00DC4310">
              <w:rPr>
                <w:bCs/>
              </w:rPr>
              <w:t xml:space="preserve">Week 13 @ 11:59 </w:t>
            </w:r>
            <w:r w:rsidR="00031685">
              <w:rPr>
                <w:bCs/>
              </w:rPr>
              <w:t>p</w:t>
            </w:r>
            <w:r w:rsidRPr="00DC4310">
              <w:rPr>
                <w:bCs/>
              </w:rPr>
              <w:t>m</w:t>
            </w:r>
          </w:p>
        </w:tc>
        <w:tc>
          <w:tcPr>
            <w:tcW w:w="3330" w:type="dxa"/>
            <w:tcBorders>
              <w:top w:val="single" w:sz="4" w:space="0" w:color="auto"/>
              <w:left w:val="single" w:sz="4" w:space="0" w:color="auto"/>
              <w:bottom w:val="single" w:sz="4" w:space="0" w:color="auto"/>
              <w:right w:val="single" w:sz="4" w:space="0" w:color="auto"/>
            </w:tcBorders>
          </w:tcPr>
          <w:p w14:paraId="60A07917" w14:textId="77777777" w:rsidR="00DC4310" w:rsidRPr="00DC4310" w:rsidRDefault="00DC4310" w:rsidP="006B2376">
            <w:pPr>
              <w:rPr>
                <w:bCs/>
              </w:rPr>
            </w:pPr>
            <w:r w:rsidRPr="00DC4310">
              <w:rPr>
                <w:bCs/>
              </w:rPr>
              <w:t xml:space="preserve">Analysis Essay – Group A* </w:t>
            </w:r>
          </w:p>
          <w:p w14:paraId="0752501C" w14:textId="77777777" w:rsidR="00DC4310" w:rsidRPr="00DC4310" w:rsidRDefault="00DC4310" w:rsidP="006B2376">
            <w:pPr>
              <w:rPr>
                <w:bCs/>
              </w:rPr>
            </w:pPr>
          </w:p>
          <w:p w14:paraId="7BD7F319" w14:textId="77777777" w:rsidR="00DC4310" w:rsidRPr="00DC4310" w:rsidRDefault="00DC4310" w:rsidP="006B2376">
            <w:pPr>
              <w:rPr>
                <w:bCs/>
              </w:rPr>
            </w:pPr>
            <w:r w:rsidRPr="00DC4310">
              <w:t>Modified Précis</w:t>
            </w:r>
            <w:r w:rsidRPr="00DC4310">
              <w:rPr>
                <w:bCs/>
              </w:rPr>
              <w:t xml:space="preserve">– Group B*  </w:t>
            </w:r>
          </w:p>
        </w:tc>
        <w:tc>
          <w:tcPr>
            <w:tcW w:w="900" w:type="dxa"/>
            <w:tcBorders>
              <w:top w:val="single" w:sz="4" w:space="0" w:color="auto"/>
              <w:left w:val="single" w:sz="4" w:space="0" w:color="auto"/>
              <w:bottom w:val="single" w:sz="4" w:space="0" w:color="auto"/>
              <w:right w:val="single" w:sz="4" w:space="0" w:color="auto"/>
            </w:tcBorders>
          </w:tcPr>
          <w:p w14:paraId="2695F760" w14:textId="77777777" w:rsidR="00DC4310" w:rsidRPr="00DC4310" w:rsidRDefault="00DC4310" w:rsidP="006B2376">
            <w:pPr>
              <w:rPr>
                <w:bCs/>
              </w:rPr>
            </w:pPr>
            <w:r w:rsidRPr="00DC4310">
              <w:rPr>
                <w:bCs/>
              </w:rPr>
              <w:t xml:space="preserve">250 </w:t>
            </w:r>
          </w:p>
        </w:tc>
        <w:tc>
          <w:tcPr>
            <w:tcW w:w="900" w:type="dxa"/>
            <w:tcBorders>
              <w:top w:val="single" w:sz="4" w:space="0" w:color="auto"/>
              <w:left w:val="single" w:sz="4" w:space="0" w:color="auto"/>
              <w:bottom w:val="single" w:sz="4" w:space="0" w:color="auto"/>
              <w:right w:val="single" w:sz="4" w:space="0" w:color="auto"/>
            </w:tcBorders>
          </w:tcPr>
          <w:p w14:paraId="623FE9ED" w14:textId="77777777" w:rsidR="00DC4310" w:rsidRPr="00DC4310" w:rsidRDefault="00DC4310" w:rsidP="006B2376">
            <w:pPr>
              <w:rPr>
                <w:bCs/>
              </w:rPr>
            </w:pPr>
            <w:r w:rsidRPr="00DC4310">
              <w:rPr>
                <w:bCs/>
              </w:rPr>
              <w:t>25%</w:t>
            </w:r>
          </w:p>
        </w:tc>
        <w:tc>
          <w:tcPr>
            <w:tcW w:w="1350" w:type="dxa"/>
            <w:tcBorders>
              <w:top w:val="single" w:sz="4" w:space="0" w:color="auto"/>
              <w:left w:val="single" w:sz="4" w:space="0" w:color="auto"/>
              <w:bottom w:val="single" w:sz="4" w:space="0" w:color="auto"/>
              <w:right w:val="single" w:sz="4" w:space="0" w:color="auto"/>
            </w:tcBorders>
          </w:tcPr>
          <w:p w14:paraId="48FE10F3" w14:textId="77777777" w:rsidR="00DC4310" w:rsidRPr="00DC4310" w:rsidRDefault="00DC4310" w:rsidP="006B2376">
            <w:pPr>
              <w:rPr>
                <w:bCs/>
              </w:rPr>
            </w:pPr>
            <w:r w:rsidRPr="00DC4310">
              <w:rPr>
                <w:bCs/>
              </w:rPr>
              <w:t xml:space="preserve">1000 words min to 1850 words max </w:t>
            </w:r>
          </w:p>
        </w:tc>
        <w:tc>
          <w:tcPr>
            <w:tcW w:w="1800" w:type="dxa"/>
            <w:tcBorders>
              <w:top w:val="single" w:sz="4" w:space="0" w:color="auto"/>
              <w:left w:val="single" w:sz="4" w:space="0" w:color="auto"/>
              <w:bottom w:val="single" w:sz="4" w:space="0" w:color="auto"/>
              <w:right w:val="single" w:sz="4" w:space="0" w:color="auto"/>
            </w:tcBorders>
          </w:tcPr>
          <w:p w14:paraId="55DD0AAD" w14:textId="77777777" w:rsidR="00DC4310" w:rsidRPr="00DC4310" w:rsidRDefault="00DC4310" w:rsidP="006B2376">
            <w:pPr>
              <w:rPr>
                <w:bCs/>
              </w:rPr>
            </w:pPr>
            <w:r w:rsidRPr="00DC4310">
              <w:rPr>
                <w:bCs/>
              </w:rPr>
              <w:t>Yes – date will be announced after assignment graded</w:t>
            </w:r>
          </w:p>
        </w:tc>
      </w:tr>
      <w:tr w:rsidR="00DC4310" w:rsidRPr="00DC4310" w14:paraId="5AA4132A" w14:textId="77777777" w:rsidTr="00031685">
        <w:tc>
          <w:tcPr>
            <w:tcW w:w="2430" w:type="dxa"/>
            <w:tcBorders>
              <w:top w:val="single" w:sz="4" w:space="0" w:color="auto"/>
              <w:left w:val="single" w:sz="4" w:space="0" w:color="auto"/>
              <w:bottom w:val="single" w:sz="4" w:space="0" w:color="auto"/>
              <w:right w:val="single" w:sz="4" w:space="0" w:color="auto"/>
            </w:tcBorders>
          </w:tcPr>
          <w:p w14:paraId="2F6B9DA4" w14:textId="5639CB74" w:rsidR="00732C30" w:rsidRPr="00DC4310" w:rsidRDefault="00732C30" w:rsidP="00732C30">
            <w:pPr>
              <w:rPr>
                <w:bCs/>
              </w:rPr>
            </w:pPr>
            <w:r w:rsidRPr="00DC4310">
              <w:rPr>
                <w:bCs/>
              </w:rPr>
              <w:t xml:space="preserve">Opens: Week </w:t>
            </w:r>
            <w:r>
              <w:rPr>
                <w:bCs/>
              </w:rPr>
              <w:t xml:space="preserve">15 </w:t>
            </w:r>
          </w:p>
          <w:p w14:paraId="186096A4" w14:textId="023EFA16" w:rsidR="00DC4310" w:rsidRPr="00DC4310" w:rsidRDefault="00732C30" w:rsidP="00732C30">
            <w:pPr>
              <w:rPr>
                <w:bCs/>
                <w:color w:val="FF0000"/>
              </w:rPr>
            </w:pPr>
            <w:r w:rsidRPr="00DC4310">
              <w:rPr>
                <w:bCs/>
              </w:rPr>
              <w:t xml:space="preserve">Closes: Week </w:t>
            </w:r>
            <w:r>
              <w:rPr>
                <w:bCs/>
              </w:rPr>
              <w:t>15</w:t>
            </w:r>
            <w:r w:rsidRPr="00DC4310">
              <w:rPr>
                <w:bCs/>
              </w:rPr>
              <w:t xml:space="preserve"> </w:t>
            </w:r>
          </w:p>
        </w:tc>
        <w:tc>
          <w:tcPr>
            <w:tcW w:w="3330" w:type="dxa"/>
            <w:tcBorders>
              <w:top w:val="single" w:sz="4" w:space="0" w:color="auto"/>
              <w:left w:val="single" w:sz="4" w:space="0" w:color="auto"/>
              <w:bottom w:val="single" w:sz="4" w:space="0" w:color="auto"/>
              <w:right w:val="single" w:sz="4" w:space="0" w:color="auto"/>
            </w:tcBorders>
          </w:tcPr>
          <w:p w14:paraId="4C7FCCB2" w14:textId="77777777" w:rsidR="00DC4310" w:rsidRPr="00DC4310" w:rsidRDefault="00DC4310" w:rsidP="006B2376">
            <w:pPr>
              <w:rPr>
                <w:bCs/>
              </w:rPr>
            </w:pPr>
            <w:r w:rsidRPr="00DC4310">
              <w:rPr>
                <w:bCs/>
              </w:rPr>
              <w:t>Practice Quiz 2</w:t>
            </w:r>
          </w:p>
        </w:tc>
        <w:tc>
          <w:tcPr>
            <w:tcW w:w="900" w:type="dxa"/>
            <w:tcBorders>
              <w:top w:val="single" w:sz="4" w:space="0" w:color="auto"/>
              <w:left w:val="single" w:sz="4" w:space="0" w:color="auto"/>
              <w:bottom w:val="single" w:sz="4" w:space="0" w:color="auto"/>
              <w:right w:val="single" w:sz="4" w:space="0" w:color="auto"/>
            </w:tcBorders>
          </w:tcPr>
          <w:p w14:paraId="5DDCAE91" w14:textId="77777777" w:rsidR="00DC4310" w:rsidRPr="00DC4310" w:rsidRDefault="00DC4310" w:rsidP="006B2376">
            <w:pPr>
              <w:rPr>
                <w:bCs/>
              </w:rPr>
            </w:pPr>
            <w:r w:rsidRPr="00DC4310">
              <w:rPr>
                <w:bCs/>
              </w:rPr>
              <w:t>4 (EC)</w:t>
            </w:r>
          </w:p>
        </w:tc>
        <w:tc>
          <w:tcPr>
            <w:tcW w:w="900" w:type="dxa"/>
            <w:tcBorders>
              <w:top w:val="single" w:sz="4" w:space="0" w:color="auto"/>
              <w:left w:val="single" w:sz="4" w:space="0" w:color="auto"/>
              <w:bottom w:val="single" w:sz="4" w:space="0" w:color="auto"/>
              <w:right w:val="single" w:sz="4" w:space="0" w:color="auto"/>
            </w:tcBorders>
          </w:tcPr>
          <w:p w14:paraId="7621CBB6" w14:textId="77777777" w:rsidR="00DC4310" w:rsidRPr="00DC4310" w:rsidRDefault="00DC4310" w:rsidP="006B2376">
            <w:pPr>
              <w:rPr>
                <w:bCs/>
              </w:rPr>
            </w:pPr>
            <w:r w:rsidRPr="00DC4310">
              <w:rPr>
                <w:bCs/>
              </w:rPr>
              <w:t>N/A</w:t>
            </w:r>
          </w:p>
        </w:tc>
        <w:tc>
          <w:tcPr>
            <w:tcW w:w="1350" w:type="dxa"/>
            <w:tcBorders>
              <w:top w:val="single" w:sz="4" w:space="0" w:color="auto"/>
              <w:left w:val="single" w:sz="4" w:space="0" w:color="auto"/>
              <w:bottom w:val="single" w:sz="4" w:space="0" w:color="auto"/>
              <w:right w:val="single" w:sz="4" w:space="0" w:color="auto"/>
            </w:tcBorders>
          </w:tcPr>
          <w:p w14:paraId="0990F98F" w14:textId="77777777" w:rsidR="00DC4310" w:rsidRPr="00DC4310" w:rsidRDefault="00DC4310" w:rsidP="006B2376">
            <w:pPr>
              <w:rPr>
                <w:bCs/>
              </w:rPr>
            </w:pPr>
            <w:r w:rsidRPr="00DC4310">
              <w:rPr>
                <w:bCs/>
              </w:rPr>
              <w:t>N/A</w:t>
            </w:r>
          </w:p>
        </w:tc>
        <w:tc>
          <w:tcPr>
            <w:tcW w:w="1800" w:type="dxa"/>
            <w:tcBorders>
              <w:top w:val="single" w:sz="4" w:space="0" w:color="auto"/>
              <w:left w:val="single" w:sz="4" w:space="0" w:color="auto"/>
              <w:bottom w:val="single" w:sz="4" w:space="0" w:color="auto"/>
              <w:right w:val="single" w:sz="4" w:space="0" w:color="auto"/>
            </w:tcBorders>
          </w:tcPr>
          <w:p w14:paraId="19C2A0EB" w14:textId="77777777" w:rsidR="00DC4310" w:rsidRPr="00DC4310" w:rsidRDefault="00DC4310" w:rsidP="006B2376">
            <w:pPr>
              <w:rPr>
                <w:bCs/>
              </w:rPr>
            </w:pPr>
            <w:r w:rsidRPr="00DC4310">
              <w:rPr>
                <w:bCs/>
              </w:rPr>
              <w:t>N/A</w:t>
            </w:r>
          </w:p>
        </w:tc>
      </w:tr>
      <w:tr w:rsidR="00DC4310" w:rsidRPr="00DC4310" w14:paraId="77F7EA25" w14:textId="77777777" w:rsidTr="00031685">
        <w:tc>
          <w:tcPr>
            <w:tcW w:w="2430" w:type="dxa"/>
            <w:tcBorders>
              <w:top w:val="single" w:sz="4" w:space="0" w:color="auto"/>
              <w:left w:val="single" w:sz="4" w:space="0" w:color="auto"/>
              <w:bottom w:val="single" w:sz="4" w:space="0" w:color="auto"/>
              <w:right w:val="single" w:sz="4" w:space="0" w:color="auto"/>
            </w:tcBorders>
          </w:tcPr>
          <w:p w14:paraId="4212301E" w14:textId="3E09EE0F" w:rsidR="00DC4310" w:rsidRPr="00DC4310" w:rsidRDefault="00732C30" w:rsidP="006B2376">
            <w:pPr>
              <w:rPr>
                <w:bCs/>
              </w:rPr>
            </w:pPr>
            <w:r>
              <w:rPr>
                <w:bCs/>
              </w:rPr>
              <w:t>Week 15</w:t>
            </w:r>
          </w:p>
          <w:p w14:paraId="4ECCC058" w14:textId="77777777" w:rsidR="00DC4310" w:rsidRPr="00DC4310" w:rsidRDefault="00DC4310" w:rsidP="006B2376">
            <w:pPr>
              <w:rPr>
                <w:bCs/>
              </w:rPr>
            </w:pPr>
          </w:p>
        </w:tc>
        <w:tc>
          <w:tcPr>
            <w:tcW w:w="3330" w:type="dxa"/>
            <w:tcBorders>
              <w:top w:val="single" w:sz="4" w:space="0" w:color="auto"/>
              <w:left w:val="single" w:sz="4" w:space="0" w:color="auto"/>
              <w:bottom w:val="single" w:sz="4" w:space="0" w:color="auto"/>
              <w:right w:val="single" w:sz="4" w:space="0" w:color="auto"/>
            </w:tcBorders>
          </w:tcPr>
          <w:p w14:paraId="1FFBDAD2" w14:textId="77777777" w:rsidR="00DC4310" w:rsidRPr="00DC4310" w:rsidRDefault="00DC4310" w:rsidP="006B2376">
            <w:pPr>
              <w:rPr>
                <w:bCs/>
              </w:rPr>
            </w:pPr>
            <w:r w:rsidRPr="00DC4310">
              <w:rPr>
                <w:bCs/>
              </w:rPr>
              <w:t>Quiz 2/Part One: 150 points</w:t>
            </w:r>
          </w:p>
          <w:p w14:paraId="1C065E84" w14:textId="77777777" w:rsidR="00DC4310" w:rsidRPr="00DC4310" w:rsidRDefault="00DC4310" w:rsidP="006B2376">
            <w:pPr>
              <w:rPr>
                <w:bCs/>
              </w:rPr>
            </w:pPr>
          </w:p>
          <w:p w14:paraId="3B64B895" w14:textId="77777777" w:rsidR="00DC4310" w:rsidRPr="00DC4310" w:rsidRDefault="00DC4310" w:rsidP="006B2376">
            <w:pPr>
              <w:rPr>
                <w:bCs/>
              </w:rPr>
            </w:pPr>
            <w:r w:rsidRPr="00DC4310">
              <w:rPr>
                <w:bCs/>
              </w:rPr>
              <w:t xml:space="preserve">Short Essay Prompts </w:t>
            </w:r>
          </w:p>
          <w:p w14:paraId="220A02AC" w14:textId="77777777" w:rsidR="00DC4310" w:rsidRPr="00DC4310" w:rsidRDefault="00DC4310" w:rsidP="006B2376">
            <w:pPr>
              <w:rPr>
                <w:bCs/>
              </w:rPr>
            </w:pPr>
            <w:r w:rsidRPr="00DC4310">
              <w:rPr>
                <w:bCs/>
              </w:rPr>
              <w:t>4 prompts @ 22/21 = 87 points + 21 MC ?s @ 3 points each = 63 points.</w:t>
            </w:r>
          </w:p>
        </w:tc>
        <w:tc>
          <w:tcPr>
            <w:tcW w:w="900" w:type="dxa"/>
            <w:tcBorders>
              <w:top w:val="single" w:sz="4" w:space="0" w:color="auto"/>
              <w:left w:val="single" w:sz="4" w:space="0" w:color="auto"/>
              <w:bottom w:val="single" w:sz="4" w:space="0" w:color="auto"/>
              <w:right w:val="single" w:sz="4" w:space="0" w:color="auto"/>
            </w:tcBorders>
          </w:tcPr>
          <w:p w14:paraId="75155274" w14:textId="77777777" w:rsidR="00DC4310" w:rsidRPr="00DC4310" w:rsidRDefault="00DC4310" w:rsidP="006B2376">
            <w:pPr>
              <w:rPr>
                <w:bCs/>
              </w:rPr>
            </w:pPr>
            <w:r w:rsidRPr="00DC4310">
              <w:rPr>
                <w:bCs/>
              </w:rPr>
              <w:t>150</w:t>
            </w:r>
          </w:p>
          <w:p w14:paraId="4E092167" w14:textId="77777777" w:rsidR="00DC4310" w:rsidRPr="00DC4310" w:rsidRDefault="00DC4310" w:rsidP="006B2376">
            <w:pPr>
              <w:rPr>
                <w:bCs/>
              </w:rPr>
            </w:pPr>
          </w:p>
          <w:p w14:paraId="4F535099" w14:textId="77777777" w:rsidR="00DC4310" w:rsidRPr="00DC4310" w:rsidRDefault="00DC4310" w:rsidP="006B2376">
            <w:pPr>
              <w:rPr>
                <w:bCs/>
              </w:rPr>
            </w:pPr>
          </w:p>
          <w:p w14:paraId="4A47D1CD" w14:textId="77777777" w:rsidR="00DC4310" w:rsidRPr="00DC4310" w:rsidRDefault="00DC4310" w:rsidP="006B2376">
            <w:pPr>
              <w:rPr>
                <w:bCs/>
              </w:rPr>
            </w:pPr>
          </w:p>
          <w:p w14:paraId="4048859B" w14:textId="77777777" w:rsidR="00DC4310" w:rsidRPr="00DC4310" w:rsidRDefault="00DC4310" w:rsidP="006B2376">
            <w:pPr>
              <w:rPr>
                <w:bCs/>
              </w:rPr>
            </w:pPr>
          </w:p>
          <w:p w14:paraId="393A66DF" w14:textId="77777777" w:rsidR="00DC4310" w:rsidRPr="00DC4310" w:rsidRDefault="00DC4310" w:rsidP="006B2376">
            <w:pPr>
              <w:rPr>
                <w:bCs/>
              </w:rPr>
            </w:pPr>
          </w:p>
        </w:tc>
        <w:tc>
          <w:tcPr>
            <w:tcW w:w="900" w:type="dxa"/>
            <w:tcBorders>
              <w:top w:val="single" w:sz="4" w:space="0" w:color="auto"/>
              <w:left w:val="single" w:sz="4" w:space="0" w:color="auto"/>
              <w:bottom w:val="single" w:sz="4" w:space="0" w:color="auto"/>
              <w:right w:val="single" w:sz="4" w:space="0" w:color="auto"/>
            </w:tcBorders>
          </w:tcPr>
          <w:p w14:paraId="10895181" w14:textId="77777777" w:rsidR="00DC4310" w:rsidRPr="00DC4310" w:rsidRDefault="00DC4310" w:rsidP="006B2376">
            <w:pPr>
              <w:rPr>
                <w:bCs/>
              </w:rPr>
            </w:pPr>
            <w:r w:rsidRPr="00DC4310">
              <w:rPr>
                <w:bCs/>
              </w:rPr>
              <w:t>15%</w:t>
            </w:r>
          </w:p>
          <w:p w14:paraId="7F088931" w14:textId="77777777" w:rsidR="00DC4310" w:rsidRPr="00DC4310" w:rsidRDefault="00DC4310" w:rsidP="006B2376">
            <w:pPr>
              <w:rPr>
                <w:bCs/>
              </w:rPr>
            </w:pPr>
          </w:p>
          <w:p w14:paraId="05841A03" w14:textId="77777777" w:rsidR="00DC4310" w:rsidRPr="00DC4310" w:rsidRDefault="00DC4310" w:rsidP="006B2376">
            <w:pPr>
              <w:rPr>
                <w:bCs/>
              </w:rPr>
            </w:pPr>
          </w:p>
          <w:p w14:paraId="37E68649" w14:textId="77777777" w:rsidR="00DC4310" w:rsidRPr="00DC4310" w:rsidRDefault="00DC4310" w:rsidP="006B2376">
            <w:pPr>
              <w:rPr>
                <w:bCs/>
              </w:rPr>
            </w:pPr>
          </w:p>
          <w:p w14:paraId="21BA63E8" w14:textId="77777777" w:rsidR="00DC4310" w:rsidRPr="00DC4310" w:rsidRDefault="00DC4310" w:rsidP="006B2376">
            <w:pPr>
              <w:rPr>
                <w:bCs/>
              </w:rPr>
            </w:pPr>
          </w:p>
          <w:p w14:paraId="06977667" w14:textId="77777777" w:rsidR="00DC4310" w:rsidRPr="00DC4310" w:rsidRDefault="00DC4310" w:rsidP="006B2376">
            <w:pPr>
              <w:rPr>
                <w:bCs/>
              </w:rPr>
            </w:pPr>
          </w:p>
        </w:tc>
        <w:tc>
          <w:tcPr>
            <w:tcW w:w="1350" w:type="dxa"/>
            <w:tcBorders>
              <w:top w:val="single" w:sz="4" w:space="0" w:color="auto"/>
              <w:left w:val="single" w:sz="4" w:space="0" w:color="auto"/>
              <w:bottom w:val="single" w:sz="4" w:space="0" w:color="auto"/>
              <w:right w:val="single" w:sz="4" w:space="0" w:color="auto"/>
            </w:tcBorders>
          </w:tcPr>
          <w:p w14:paraId="7BA60CF4" w14:textId="77777777" w:rsidR="00DC4310" w:rsidRPr="00DC4310" w:rsidRDefault="00DC4310" w:rsidP="006B2376">
            <w:pPr>
              <w:rPr>
                <w:bCs/>
              </w:rPr>
            </w:pPr>
            <w:r w:rsidRPr="00DC4310">
              <w:rPr>
                <w:bCs/>
              </w:rPr>
              <w:t>N/A</w:t>
            </w:r>
          </w:p>
        </w:tc>
        <w:tc>
          <w:tcPr>
            <w:tcW w:w="1800" w:type="dxa"/>
            <w:tcBorders>
              <w:top w:val="single" w:sz="4" w:space="0" w:color="auto"/>
              <w:left w:val="single" w:sz="4" w:space="0" w:color="auto"/>
              <w:bottom w:val="single" w:sz="4" w:space="0" w:color="auto"/>
              <w:right w:val="single" w:sz="4" w:space="0" w:color="auto"/>
            </w:tcBorders>
          </w:tcPr>
          <w:p w14:paraId="2C4BEE0B" w14:textId="77777777" w:rsidR="00DC4310" w:rsidRPr="00DC4310" w:rsidRDefault="00DC4310" w:rsidP="006B2376">
            <w:pPr>
              <w:rPr>
                <w:bCs/>
              </w:rPr>
            </w:pPr>
            <w:r w:rsidRPr="00DC4310">
              <w:rPr>
                <w:bCs/>
              </w:rPr>
              <w:t>N/A</w:t>
            </w:r>
          </w:p>
        </w:tc>
      </w:tr>
      <w:tr w:rsidR="00DC4310" w:rsidRPr="00DC4310" w14:paraId="051E7B76" w14:textId="77777777" w:rsidTr="00031685">
        <w:tc>
          <w:tcPr>
            <w:tcW w:w="2430" w:type="dxa"/>
            <w:tcBorders>
              <w:top w:val="single" w:sz="4" w:space="0" w:color="auto"/>
              <w:left w:val="single" w:sz="4" w:space="0" w:color="auto"/>
              <w:bottom w:val="single" w:sz="4" w:space="0" w:color="auto"/>
              <w:right w:val="single" w:sz="4" w:space="0" w:color="auto"/>
            </w:tcBorders>
          </w:tcPr>
          <w:p w14:paraId="7DC5091A" w14:textId="4EB9E13C" w:rsidR="00DC4310" w:rsidRPr="00DC4310" w:rsidRDefault="00732C30" w:rsidP="006B2376">
            <w:pPr>
              <w:rPr>
                <w:bCs/>
              </w:rPr>
            </w:pPr>
            <w:r>
              <w:rPr>
                <w:bCs/>
              </w:rPr>
              <w:t>Week 15</w:t>
            </w:r>
          </w:p>
          <w:p w14:paraId="0AFB18F8" w14:textId="77777777" w:rsidR="00DC4310" w:rsidRPr="00DC4310" w:rsidRDefault="00DC4310" w:rsidP="006B2376">
            <w:pPr>
              <w:rPr>
                <w:bCs/>
              </w:rPr>
            </w:pPr>
          </w:p>
        </w:tc>
        <w:tc>
          <w:tcPr>
            <w:tcW w:w="3330" w:type="dxa"/>
            <w:tcBorders>
              <w:top w:val="single" w:sz="4" w:space="0" w:color="auto"/>
              <w:left w:val="single" w:sz="4" w:space="0" w:color="auto"/>
              <w:bottom w:val="single" w:sz="4" w:space="0" w:color="auto"/>
              <w:right w:val="single" w:sz="4" w:space="0" w:color="auto"/>
            </w:tcBorders>
          </w:tcPr>
          <w:p w14:paraId="5DF99292" w14:textId="77777777" w:rsidR="00DC4310" w:rsidRPr="00DC4310" w:rsidRDefault="00DC4310" w:rsidP="006B2376">
            <w:pPr>
              <w:rPr>
                <w:bCs/>
              </w:rPr>
            </w:pPr>
            <w:r w:rsidRPr="00DC4310">
              <w:rPr>
                <w:bCs/>
              </w:rPr>
              <w:t>Quiz 2/Part Two: 100 points</w:t>
            </w:r>
          </w:p>
          <w:p w14:paraId="4A78D8E2" w14:textId="77777777" w:rsidR="00DC4310" w:rsidRPr="00DC4310" w:rsidRDefault="00DC4310" w:rsidP="006B2376">
            <w:pPr>
              <w:rPr>
                <w:bCs/>
              </w:rPr>
            </w:pPr>
          </w:p>
          <w:p w14:paraId="19253AE2" w14:textId="77777777" w:rsidR="00DC4310" w:rsidRPr="00DC4310" w:rsidRDefault="00DC4310" w:rsidP="006B2376">
            <w:pPr>
              <w:rPr>
                <w:bCs/>
              </w:rPr>
            </w:pPr>
            <w:r w:rsidRPr="00DC4310">
              <w:rPr>
                <w:bCs/>
              </w:rPr>
              <w:t>Long Essays: 3 @ 34/33 = 100 points</w:t>
            </w:r>
          </w:p>
        </w:tc>
        <w:tc>
          <w:tcPr>
            <w:tcW w:w="900" w:type="dxa"/>
            <w:tcBorders>
              <w:top w:val="single" w:sz="4" w:space="0" w:color="auto"/>
              <w:left w:val="single" w:sz="4" w:space="0" w:color="auto"/>
              <w:bottom w:val="single" w:sz="4" w:space="0" w:color="auto"/>
              <w:right w:val="single" w:sz="4" w:space="0" w:color="auto"/>
            </w:tcBorders>
          </w:tcPr>
          <w:p w14:paraId="4450AF57" w14:textId="77777777" w:rsidR="00DC4310" w:rsidRPr="00DC4310" w:rsidRDefault="00DC4310" w:rsidP="006B2376">
            <w:pPr>
              <w:rPr>
                <w:bCs/>
              </w:rPr>
            </w:pPr>
            <w:r w:rsidRPr="00DC4310">
              <w:rPr>
                <w:bCs/>
              </w:rPr>
              <w:t>100</w:t>
            </w:r>
          </w:p>
        </w:tc>
        <w:tc>
          <w:tcPr>
            <w:tcW w:w="900" w:type="dxa"/>
            <w:tcBorders>
              <w:top w:val="single" w:sz="4" w:space="0" w:color="auto"/>
              <w:left w:val="single" w:sz="4" w:space="0" w:color="auto"/>
              <w:bottom w:val="single" w:sz="4" w:space="0" w:color="auto"/>
              <w:right w:val="single" w:sz="4" w:space="0" w:color="auto"/>
            </w:tcBorders>
          </w:tcPr>
          <w:p w14:paraId="66638222" w14:textId="77777777" w:rsidR="00DC4310" w:rsidRPr="00DC4310" w:rsidRDefault="00DC4310" w:rsidP="006B2376">
            <w:pPr>
              <w:rPr>
                <w:bCs/>
              </w:rPr>
            </w:pPr>
            <w:r w:rsidRPr="00DC4310">
              <w:rPr>
                <w:bCs/>
              </w:rPr>
              <w:t>10%</w:t>
            </w:r>
          </w:p>
        </w:tc>
        <w:tc>
          <w:tcPr>
            <w:tcW w:w="1350" w:type="dxa"/>
            <w:tcBorders>
              <w:top w:val="single" w:sz="4" w:space="0" w:color="auto"/>
              <w:left w:val="single" w:sz="4" w:space="0" w:color="auto"/>
              <w:bottom w:val="single" w:sz="4" w:space="0" w:color="auto"/>
              <w:right w:val="single" w:sz="4" w:space="0" w:color="auto"/>
            </w:tcBorders>
          </w:tcPr>
          <w:p w14:paraId="128430EA" w14:textId="77777777" w:rsidR="00DC4310" w:rsidRPr="00DC4310" w:rsidRDefault="00DC4310" w:rsidP="006B2376">
            <w:pPr>
              <w:rPr>
                <w:bCs/>
              </w:rPr>
            </w:pPr>
            <w:r w:rsidRPr="00DC4310">
              <w:rPr>
                <w:bCs/>
              </w:rPr>
              <w:t>N/A</w:t>
            </w:r>
          </w:p>
        </w:tc>
        <w:tc>
          <w:tcPr>
            <w:tcW w:w="1800" w:type="dxa"/>
            <w:tcBorders>
              <w:top w:val="single" w:sz="4" w:space="0" w:color="auto"/>
              <w:left w:val="single" w:sz="4" w:space="0" w:color="auto"/>
              <w:bottom w:val="single" w:sz="4" w:space="0" w:color="auto"/>
              <w:right w:val="single" w:sz="4" w:space="0" w:color="auto"/>
            </w:tcBorders>
          </w:tcPr>
          <w:p w14:paraId="74553D52" w14:textId="77777777" w:rsidR="00DC4310" w:rsidRPr="00DC4310" w:rsidRDefault="00DC4310" w:rsidP="006B2376">
            <w:pPr>
              <w:rPr>
                <w:bCs/>
              </w:rPr>
            </w:pPr>
            <w:r w:rsidRPr="00DC4310">
              <w:rPr>
                <w:bCs/>
              </w:rPr>
              <w:t>N/A</w:t>
            </w:r>
          </w:p>
        </w:tc>
      </w:tr>
      <w:tr w:rsidR="00DC4310" w:rsidRPr="00DC4310" w14:paraId="65535B22" w14:textId="77777777" w:rsidTr="00031685">
        <w:tc>
          <w:tcPr>
            <w:tcW w:w="243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7D731D54" w14:textId="77777777" w:rsidR="00DC4310" w:rsidRPr="00DC4310" w:rsidRDefault="00DC4310" w:rsidP="006B2376">
            <w:pPr>
              <w:rPr>
                <w:b/>
                <w:bCs/>
              </w:rPr>
            </w:pPr>
            <w:r w:rsidRPr="00DC4310">
              <w:rPr>
                <w:b/>
                <w:bCs/>
              </w:rPr>
              <w:t>TOTALS</w:t>
            </w:r>
          </w:p>
          <w:p w14:paraId="443919F3" w14:textId="77777777" w:rsidR="00DC4310" w:rsidRPr="00DC4310" w:rsidRDefault="00DC4310" w:rsidP="006B2376">
            <w:pPr>
              <w:rPr>
                <w:b/>
                <w:bCs/>
              </w:rPr>
            </w:pPr>
          </w:p>
        </w:tc>
        <w:tc>
          <w:tcPr>
            <w:tcW w:w="333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5DA5519F" w14:textId="77777777" w:rsidR="00DC4310" w:rsidRPr="00DC4310" w:rsidRDefault="00DC4310" w:rsidP="006B2376">
            <w:pPr>
              <w:rPr>
                <w:b/>
                <w:bCs/>
              </w:rPr>
            </w:pPr>
          </w:p>
        </w:tc>
        <w:tc>
          <w:tcPr>
            <w:tcW w:w="90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2A393281" w14:textId="77777777" w:rsidR="00DC4310" w:rsidRPr="00DC4310" w:rsidRDefault="00DC4310" w:rsidP="006B2376">
            <w:pPr>
              <w:rPr>
                <w:b/>
                <w:bCs/>
              </w:rPr>
            </w:pPr>
            <w:r w:rsidRPr="00DC4310">
              <w:rPr>
                <w:b/>
                <w:bCs/>
              </w:rPr>
              <w:t>1000</w:t>
            </w:r>
          </w:p>
        </w:tc>
        <w:tc>
          <w:tcPr>
            <w:tcW w:w="90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6F534E5C" w14:textId="19881FAC" w:rsidR="00DC4310" w:rsidRPr="00DC4310" w:rsidRDefault="00DC4310" w:rsidP="006B2376">
            <w:pPr>
              <w:rPr>
                <w:b/>
                <w:bCs/>
              </w:rPr>
            </w:pPr>
            <w:r w:rsidRPr="00DC4310">
              <w:rPr>
                <w:b/>
                <w:bCs/>
              </w:rPr>
              <w:t>100</w:t>
            </w:r>
            <w:r w:rsidR="00583900">
              <w:rPr>
                <w:b/>
                <w:bCs/>
              </w:rPr>
              <w:t>%</w:t>
            </w:r>
          </w:p>
        </w:tc>
        <w:tc>
          <w:tcPr>
            <w:tcW w:w="135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69F214E8" w14:textId="451EA162" w:rsidR="00DC4310" w:rsidRPr="00031685" w:rsidRDefault="00DC4310" w:rsidP="006B2376">
            <w:pPr>
              <w:rPr>
                <w:b/>
                <w:bCs/>
                <w:sz w:val="23"/>
                <w:szCs w:val="23"/>
              </w:rPr>
            </w:pPr>
            <w:r w:rsidRPr="00031685">
              <w:rPr>
                <w:b/>
                <w:bCs/>
                <w:sz w:val="23"/>
                <w:szCs w:val="23"/>
              </w:rPr>
              <w:t>2000 word</w:t>
            </w:r>
            <w:r w:rsidR="00031685">
              <w:rPr>
                <w:b/>
                <w:bCs/>
                <w:sz w:val="23"/>
                <w:szCs w:val="23"/>
              </w:rPr>
              <w:t>s</w:t>
            </w:r>
            <w:r w:rsidRPr="00031685">
              <w:rPr>
                <w:b/>
                <w:bCs/>
                <w:sz w:val="23"/>
                <w:szCs w:val="23"/>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0719014B" w14:textId="77777777" w:rsidR="00DC4310" w:rsidRPr="00DC4310" w:rsidRDefault="00DC4310" w:rsidP="006B2376">
            <w:pPr>
              <w:rPr>
                <w:b/>
                <w:bCs/>
              </w:rPr>
            </w:pPr>
          </w:p>
        </w:tc>
      </w:tr>
    </w:tbl>
    <w:p w14:paraId="49DC0CBB" w14:textId="77777777" w:rsidR="00DC4310" w:rsidRDefault="00DC4310" w:rsidP="00DC4310">
      <w:pPr>
        <w:rPr>
          <w:b/>
        </w:rPr>
      </w:pPr>
      <w:r w:rsidRPr="00DC4310">
        <w:rPr>
          <w:b/>
        </w:rPr>
        <w:t xml:space="preserve">*See the list located under the INTRO Module on CANVAS to see if you are in Group A or Group B </w:t>
      </w:r>
    </w:p>
    <w:p w14:paraId="3F2F4FA8" w14:textId="77777777" w:rsidR="00583900" w:rsidRPr="00DC4310" w:rsidRDefault="00583900" w:rsidP="00DC4310">
      <w:pPr>
        <w:rPr>
          <w:b/>
        </w:rPr>
      </w:pPr>
    </w:p>
    <w:p w14:paraId="2D8758B8" w14:textId="77777777" w:rsidR="00583900" w:rsidRPr="00A4660D" w:rsidRDefault="00583900" w:rsidP="00583900">
      <w:pPr>
        <w:pStyle w:val="Heading2"/>
        <w:rPr>
          <w:rFonts w:ascii="Times New Roman" w:eastAsia="Times New Roman" w:hAnsi="Times New Roman" w:cs="Times New Roman"/>
          <w:b/>
          <w:bCs/>
        </w:rPr>
      </w:pPr>
      <w:bookmarkStart w:id="3" w:name="_Toc205465142"/>
      <w:r w:rsidRPr="00A4660D">
        <w:rPr>
          <w:rFonts w:ascii="Times New Roman" w:eastAsia="Times New Roman" w:hAnsi="Times New Roman" w:cs="Times New Roman"/>
          <w:b/>
          <w:bCs/>
        </w:rPr>
        <w:t>Grading Scale</w:t>
      </w:r>
      <w:bookmarkEnd w:id="3"/>
      <w:r w:rsidRPr="00A4660D">
        <w:rPr>
          <w:rFonts w:ascii="Times New Roman" w:eastAsia="Times New Roman" w:hAnsi="Times New Roman" w:cs="Times New Roman"/>
          <w:b/>
          <w:bCs/>
        </w:rPr>
        <w:t xml:space="preserve"> </w:t>
      </w:r>
    </w:p>
    <w:tbl>
      <w:tblPr>
        <w:tblW w:w="0" w:type="auto"/>
        <w:tblInd w:w="1640" w:type="dxa"/>
        <w:tblBorders>
          <w:top w:val="single" w:sz="4" w:space="0" w:color="4F81BC"/>
          <w:left w:val="single" w:sz="4" w:space="0" w:color="4F81BC"/>
          <w:bottom w:val="single" w:sz="4" w:space="0" w:color="4F81BC"/>
          <w:right w:val="single" w:sz="4" w:space="0" w:color="4F81BC"/>
          <w:insideH w:val="single" w:sz="4" w:space="0" w:color="4F81BC"/>
          <w:insideV w:val="single" w:sz="4" w:space="0" w:color="4F81BC"/>
        </w:tblBorders>
        <w:tblLayout w:type="fixed"/>
        <w:tblCellMar>
          <w:left w:w="0" w:type="dxa"/>
          <w:right w:w="0" w:type="dxa"/>
        </w:tblCellMar>
        <w:tblLook w:val="01E0" w:firstRow="1" w:lastRow="1" w:firstColumn="1" w:lastColumn="1" w:noHBand="0" w:noVBand="0"/>
      </w:tblPr>
      <w:tblGrid>
        <w:gridCol w:w="3421"/>
        <w:gridCol w:w="3152"/>
      </w:tblGrid>
      <w:tr w:rsidR="00583900" w:rsidRPr="00A4660D" w14:paraId="60AC3E3E" w14:textId="77777777" w:rsidTr="00583900">
        <w:trPr>
          <w:trHeight w:val="288"/>
        </w:trPr>
        <w:tc>
          <w:tcPr>
            <w:tcW w:w="3421" w:type="dxa"/>
            <w:tcBorders>
              <w:top w:val="nil"/>
              <w:bottom w:val="nil"/>
              <w:right w:val="nil"/>
            </w:tcBorders>
            <w:shd w:val="clear" w:color="auto" w:fill="4F81BC"/>
          </w:tcPr>
          <w:p w14:paraId="3C63473D" w14:textId="77777777" w:rsidR="00583900" w:rsidRPr="00A4660D" w:rsidRDefault="00583900" w:rsidP="006B2376">
            <w:pPr>
              <w:pStyle w:val="TableParagraph"/>
              <w:spacing w:before="9" w:line="259" w:lineRule="exact"/>
              <w:rPr>
                <w:rFonts w:ascii="Times New Roman" w:hAnsi="Times New Roman" w:cs="Times New Roman"/>
                <w:b/>
                <w:sz w:val="24"/>
                <w:szCs w:val="24"/>
              </w:rPr>
            </w:pPr>
            <w:r w:rsidRPr="00A4660D">
              <w:rPr>
                <w:rFonts w:ascii="Times New Roman" w:hAnsi="Times New Roman" w:cs="Times New Roman"/>
                <w:b/>
                <w:color w:val="FFFFFF"/>
                <w:sz w:val="24"/>
                <w:szCs w:val="24"/>
              </w:rPr>
              <w:t>Letter</w:t>
            </w:r>
            <w:r w:rsidRPr="00A4660D">
              <w:rPr>
                <w:rFonts w:ascii="Times New Roman" w:hAnsi="Times New Roman" w:cs="Times New Roman"/>
                <w:b/>
                <w:color w:val="FFFFFF"/>
                <w:spacing w:val="-9"/>
                <w:sz w:val="24"/>
                <w:szCs w:val="24"/>
              </w:rPr>
              <w:t xml:space="preserve"> </w:t>
            </w:r>
            <w:r w:rsidRPr="00A4660D">
              <w:rPr>
                <w:rFonts w:ascii="Times New Roman" w:hAnsi="Times New Roman" w:cs="Times New Roman"/>
                <w:b/>
                <w:color w:val="FFFFFF"/>
                <w:spacing w:val="-2"/>
                <w:sz w:val="24"/>
                <w:szCs w:val="24"/>
              </w:rPr>
              <w:t>Grade</w:t>
            </w:r>
          </w:p>
        </w:tc>
        <w:tc>
          <w:tcPr>
            <w:tcW w:w="3152" w:type="dxa"/>
            <w:tcBorders>
              <w:top w:val="nil"/>
              <w:left w:val="nil"/>
              <w:bottom w:val="nil"/>
            </w:tcBorders>
            <w:shd w:val="clear" w:color="auto" w:fill="4F81BC"/>
          </w:tcPr>
          <w:p w14:paraId="47B0B212" w14:textId="77777777" w:rsidR="00583900" w:rsidRPr="00A4660D" w:rsidRDefault="00583900" w:rsidP="006B2376">
            <w:pPr>
              <w:pStyle w:val="TableParagraph"/>
              <w:spacing w:before="9" w:line="259" w:lineRule="exact"/>
              <w:ind w:left="112"/>
              <w:rPr>
                <w:rFonts w:ascii="Times New Roman" w:hAnsi="Times New Roman" w:cs="Times New Roman"/>
                <w:b/>
                <w:sz w:val="24"/>
                <w:szCs w:val="24"/>
              </w:rPr>
            </w:pPr>
            <w:r w:rsidRPr="00A4660D">
              <w:rPr>
                <w:rFonts w:ascii="Times New Roman" w:hAnsi="Times New Roman" w:cs="Times New Roman"/>
                <w:b/>
                <w:color w:val="FFFFFF"/>
                <w:spacing w:val="-2"/>
                <w:sz w:val="24"/>
                <w:szCs w:val="24"/>
              </w:rPr>
              <w:t>Points</w:t>
            </w:r>
          </w:p>
        </w:tc>
      </w:tr>
      <w:tr w:rsidR="00583900" w:rsidRPr="00A4660D" w14:paraId="7C45F8C8" w14:textId="77777777" w:rsidTr="00583900">
        <w:trPr>
          <w:trHeight w:val="268"/>
        </w:trPr>
        <w:tc>
          <w:tcPr>
            <w:tcW w:w="3421" w:type="dxa"/>
            <w:tcBorders>
              <w:top w:val="nil"/>
              <w:left w:val="single" w:sz="4" w:space="0" w:color="94B3D6"/>
              <w:bottom w:val="single" w:sz="4" w:space="0" w:color="94B3D6"/>
              <w:right w:val="single" w:sz="4" w:space="0" w:color="94B3D6"/>
            </w:tcBorders>
            <w:shd w:val="clear" w:color="auto" w:fill="DBE4F0"/>
          </w:tcPr>
          <w:p w14:paraId="4ADCCB55" w14:textId="77777777" w:rsidR="00583900" w:rsidRPr="00A4660D" w:rsidRDefault="00583900" w:rsidP="006B2376">
            <w:pPr>
              <w:pStyle w:val="TableParagraph"/>
              <w:spacing w:line="249" w:lineRule="exact"/>
              <w:rPr>
                <w:rFonts w:ascii="Times New Roman" w:hAnsi="Times New Roman" w:cs="Times New Roman"/>
                <w:b/>
                <w:sz w:val="24"/>
                <w:szCs w:val="24"/>
              </w:rPr>
            </w:pPr>
            <w:r w:rsidRPr="00A4660D">
              <w:rPr>
                <w:rFonts w:ascii="Times New Roman" w:hAnsi="Times New Roman" w:cs="Times New Roman"/>
                <w:b/>
                <w:sz w:val="24"/>
                <w:szCs w:val="24"/>
              </w:rPr>
              <w:t>A</w:t>
            </w:r>
          </w:p>
        </w:tc>
        <w:tc>
          <w:tcPr>
            <w:tcW w:w="3152" w:type="dxa"/>
            <w:tcBorders>
              <w:top w:val="nil"/>
              <w:left w:val="single" w:sz="4" w:space="0" w:color="94B3D6"/>
              <w:bottom w:val="single" w:sz="4" w:space="0" w:color="94B3D6"/>
              <w:right w:val="single" w:sz="4" w:space="0" w:color="94B3D6"/>
            </w:tcBorders>
            <w:shd w:val="clear" w:color="auto" w:fill="DBE4F0"/>
          </w:tcPr>
          <w:p w14:paraId="13714A8F" w14:textId="77777777" w:rsidR="00583900" w:rsidRPr="00A4660D" w:rsidRDefault="00583900" w:rsidP="006B2376">
            <w:pPr>
              <w:pStyle w:val="TableParagraph"/>
              <w:spacing w:line="249" w:lineRule="exact"/>
              <w:rPr>
                <w:rFonts w:ascii="Times New Roman" w:hAnsi="Times New Roman" w:cs="Times New Roman"/>
                <w:sz w:val="24"/>
                <w:szCs w:val="24"/>
              </w:rPr>
            </w:pPr>
            <w:r w:rsidRPr="00A4660D">
              <w:rPr>
                <w:rFonts w:ascii="Times New Roman" w:hAnsi="Times New Roman" w:cs="Times New Roman"/>
                <w:spacing w:val="-2"/>
                <w:sz w:val="24"/>
                <w:szCs w:val="24"/>
              </w:rPr>
              <w:t>1000-</w:t>
            </w:r>
            <w:r w:rsidRPr="00A4660D">
              <w:rPr>
                <w:rFonts w:ascii="Times New Roman" w:hAnsi="Times New Roman" w:cs="Times New Roman"/>
                <w:spacing w:val="-5"/>
                <w:sz w:val="24"/>
                <w:szCs w:val="24"/>
              </w:rPr>
              <w:t>930</w:t>
            </w:r>
          </w:p>
        </w:tc>
      </w:tr>
      <w:tr w:rsidR="00583900" w:rsidRPr="00A4660D" w14:paraId="10BAF7F0"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tcPr>
          <w:p w14:paraId="236610A3"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pacing w:val="-5"/>
                <w:sz w:val="24"/>
                <w:szCs w:val="24"/>
              </w:rPr>
              <w:t>A-</w:t>
            </w:r>
          </w:p>
        </w:tc>
        <w:tc>
          <w:tcPr>
            <w:tcW w:w="3152" w:type="dxa"/>
            <w:tcBorders>
              <w:top w:val="single" w:sz="4" w:space="0" w:color="94B3D6"/>
              <w:left w:val="single" w:sz="4" w:space="0" w:color="94B3D6"/>
              <w:bottom w:val="single" w:sz="4" w:space="0" w:color="94B3D6"/>
              <w:right w:val="single" w:sz="4" w:space="0" w:color="94B3D6"/>
            </w:tcBorders>
          </w:tcPr>
          <w:p w14:paraId="1D98F9FC"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2"/>
                <w:sz w:val="24"/>
                <w:szCs w:val="24"/>
              </w:rPr>
              <w:t>929-</w:t>
            </w:r>
            <w:r w:rsidRPr="00A4660D">
              <w:rPr>
                <w:rFonts w:ascii="Times New Roman" w:hAnsi="Times New Roman" w:cs="Times New Roman"/>
                <w:spacing w:val="-5"/>
                <w:sz w:val="24"/>
                <w:szCs w:val="24"/>
              </w:rPr>
              <w:t>900</w:t>
            </w:r>
          </w:p>
        </w:tc>
      </w:tr>
      <w:tr w:rsidR="00583900" w:rsidRPr="00A4660D" w14:paraId="0F9057F6"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6FC67F49"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pacing w:val="-5"/>
                <w:sz w:val="24"/>
                <w:szCs w:val="24"/>
              </w:rPr>
              <w:t>B+</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2D0E1034"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2"/>
                <w:sz w:val="24"/>
                <w:szCs w:val="24"/>
              </w:rPr>
              <w:t>899-</w:t>
            </w:r>
            <w:r w:rsidRPr="00A4660D">
              <w:rPr>
                <w:rFonts w:ascii="Times New Roman" w:hAnsi="Times New Roman" w:cs="Times New Roman"/>
                <w:spacing w:val="-5"/>
                <w:sz w:val="24"/>
                <w:szCs w:val="24"/>
              </w:rPr>
              <w:t>870</w:t>
            </w:r>
          </w:p>
        </w:tc>
      </w:tr>
      <w:tr w:rsidR="00583900" w:rsidRPr="00A4660D" w14:paraId="06DA4D65" w14:textId="77777777" w:rsidTr="00583900">
        <w:trPr>
          <w:trHeight w:val="270"/>
        </w:trPr>
        <w:tc>
          <w:tcPr>
            <w:tcW w:w="3421" w:type="dxa"/>
            <w:tcBorders>
              <w:top w:val="single" w:sz="4" w:space="0" w:color="94B3D6"/>
              <w:left w:val="single" w:sz="4" w:space="0" w:color="94B3D6"/>
              <w:bottom w:val="single" w:sz="4" w:space="0" w:color="94B3D6"/>
              <w:right w:val="single" w:sz="4" w:space="0" w:color="94B3D6"/>
            </w:tcBorders>
          </w:tcPr>
          <w:p w14:paraId="2F8B2D45" w14:textId="77777777" w:rsidR="00583900" w:rsidRPr="00A4660D" w:rsidRDefault="00583900" w:rsidP="006B2376">
            <w:pPr>
              <w:pStyle w:val="TableParagraph"/>
              <w:spacing w:before="1" w:line="249" w:lineRule="exact"/>
              <w:rPr>
                <w:rFonts w:ascii="Times New Roman" w:hAnsi="Times New Roman" w:cs="Times New Roman"/>
                <w:b/>
                <w:sz w:val="24"/>
                <w:szCs w:val="24"/>
              </w:rPr>
            </w:pPr>
            <w:r w:rsidRPr="00A4660D">
              <w:rPr>
                <w:rFonts w:ascii="Times New Roman" w:hAnsi="Times New Roman" w:cs="Times New Roman"/>
                <w:b/>
                <w:sz w:val="24"/>
                <w:szCs w:val="24"/>
              </w:rPr>
              <w:t>B</w:t>
            </w:r>
          </w:p>
        </w:tc>
        <w:tc>
          <w:tcPr>
            <w:tcW w:w="3152" w:type="dxa"/>
            <w:tcBorders>
              <w:top w:val="single" w:sz="4" w:space="0" w:color="94B3D6"/>
              <w:left w:val="single" w:sz="4" w:space="0" w:color="94B3D6"/>
              <w:bottom w:val="single" w:sz="4" w:space="0" w:color="94B3D6"/>
              <w:right w:val="single" w:sz="4" w:space="0" w:color="94B3D6"/>
            </w:tcBorders>
          </w:tcPr>
          <w:p w14:paraId="09546CB0" w14:textId="77777777" w:rsidR="00583900" w:rsidRPr="00A4660D" w:rsidRDefault="00583900" w:rsidP="006B2376">
            <w:pPr>
              <w:pStyle w:val="TableParagraph"/>
              <w:spacing w:before="1" w:line="249" w:lineRule="exact"/>
              <w:rPr>
                <w:rFonts w:ascii="Times New Roman" w:hAnsi="Times New Roman" w:cs="Times New Roman"/>
                <w:sz w:val="24"/>
                <w:szCs w:val="24"/>
              </w:rPr>
            </w:pPr>
            <w:r w:rsidRPr="00A4660D">
              <w:rPr>
                <w:rFonts w:ascii="Times New Roman" w:hAnsi="Times New Roman" w:cs="Times New Roman"/>
                <w:spacing w:val="-2"/>
                <w:sz w:val="24"/>
                <w:szCs w:val="24"/>
              </w:rPr>
              <w:t>869-</w:t>
            </w:r>
            <w:r w:rsidRPr="00A4660D">
              <w:rPr>
                <w:rFonts w:ascii="Times New Roman" w:hAnsi="Times New Roman" w:cs="Times New Roman"/>
                <w:spacing w:val="-5"/>
                <w:sz w:val="24"/>
                <w:szCs w:val="24"/>
              </w:rPr>
              <w:t>830</w:t>
            </w:r>
          </w:p>
        </w:tc>
      </w:tr>
      <w:tr w:rsidR="00583900" w:rsidRPr="00A4660D" w14:paraId="19CD2359"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7FD7CAAB" w14:textId="77777777" w:rsidR="00583900" w:rsidRPr="00A4660D" w:rsidRDefault="00583900" w:rsidP="006B2376">
            <w:pPr>
              <w:pStyle w:val="TableParagraph"/>
              <w:spacing w:line="249" w:lineRule="exact"/>
              <w:rPr>
                <w:rFonts w:ascii="Times New Roman" w:hAnsi="Times New Roman" w:cs="Times New Roman"/>
                <w:b/>
                <w:sz w:val="24"/>
                <w:szCs w:val="24"/>
              </w:rPr>
            </w:pPr>
            <w:r w:rsidRPr="00A4660D">
              <w:rPr>
                <w:rFonts w:ascii="Times New Roman" w:hAnsi="Times New Roman" w:cs="Times New Roman"/>
                <w:b/>
                <w:spacing w:val="-5"/>
                <w:sz w:val="24"/>
                <w:szCs w:val="24"/>
              </w:rPr>
              <w:t>B-</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1486FE0E" w14:textId="77777777" w:rsidR="00583900" w:rsidRPr="00A4660D" w:rsidRDefault="00583900" w:rsidP="006B2376">
            <w:pPr>
              <w:pStyle w:val="TableParagraph"/>
              <w:spacing w:line="249" w:lineRule="exact"/>
              <w:rPr>
                <w:rFonts w:ascii="Times New Roman" w:hAnsi="Times New Roman" w:cs="Times New Roman"/>
                <w:sz w:val="24"/>
                <w:szCs w:val="24"/>
              </w:rPr>
            </w:pPr>
            <w:r w:rsidRPr="00A4660D">
              <w:rPr>
                <w:rFonts w:ascii="Times New Roman" w:hAnsi="Times New Roman" w:cs="Times New Roman"/>
                <w:spacing w:val="-2"/>
                <w:sz w:val="24"/>
                <w:szCs w:val="24"/>
              </w:rPr>
              <w:t>829-</w:t>
            </w:r>
            <w:r w:rsidRPr="00A4660D">
              <w:rPr>
                <w:rFonts w:ascii="Times New Roman" w:hAnsi="Times New Roman" w:cs="Times New Roman"/>
                <w:spacing w:val="-5"/>
                <w:sz w:val="24"/>
                <w:szCs w:val="24"/>
              </w:rPr>
              <w:t>800</w:t>
            </w:r>
          </w:p>
        </w:tc>
      </w:tr>
      <w:tr w:rsidR="00583900" w:rsidRPr="00A4660D" w14:paraId="7D2545E7"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tcPr>
          <w:p w14:paraId="6DD1D303"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pacing w:val="-5"/>
                <w:sz w:val="24"/>
                <w:szCs w:val="24"/>
              </w:rPr>
              <w:t>C+</w:t>
            </w:r>
          </w:p>
        </w:tc>
        <w:tc>
          <w:tcPr>
            <w:tcW w:w="3152" w:type="dxa"/>
            <w:tcBorders>
              <w:top w:val="single" w:sz="4" w:space="0" w:color="94B3D6"/>
              <w:left w:val="single" w:sz="4" w:space="0" w:color="94B3D6"/>
              <w:bottom w:val="single" w:sz="4" w:space="0" w:color="94B3D6"/>
              <w:right w:val="single" w:sz="4" w:space="0" w:color="94B3D6"/>
            </w:tcBorders>
          </w:tcPr>
          <w:p w14:paraId="25991772"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2"/>
                <w:sz w:val="24"/>
                <w:szCs w:val="24"/>
              </w:rPr>
              <w:t>799-</w:t>
            </w:r>
            <w:r w:rsidRPr="00A4660D">
              <w:rPr>
                <w:rFonts w:ascii="Times New Roman" w:hAnsi="Times New Roman" w:cs="Times New Roman"/>
                <w:spacing w:val="-5"/>
                <w:sz w:val="24"/>
                <w:szCs w:val="24"/>
              </w:rPr>
              <w:t>770</w:t>
            </w:r>
          </w:p>
        </w:tc>
      </w:tr>
      <w:tr w:rsidR="00583900" w:rsidRPr="00A4660D" w14:paraId="6A334B1B"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19F7B8CA"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z w:val="24"/>
                <w:szCs w:val="24"/>
              </w:rPr>
              <w:t>C</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4F78D940"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2"/>
                <w:sz w:val="24"/>
                <w:szCs w:val="24"/>
              </w:rPr>
              <w:t>769-</w:t>
            </w:r>
            <w:r w:rsidRPr="00A4660D">
              <w:rPr>
                <w:rFonts w:ascii="Times New Roman" w:hAnsi="Times New Roman" w:cs="Times New Roman"/>
                <w:spacing w:val="-5"/>
                <w:sz w:val="24"/>
                <w:szCs w:val="24"/>
              </w:rPr>
              <w:t>730</w:t>
            </w:r>
          </w:p>
        </w:tc>
      </w:tr>
      <w:tr w:rsidR="00583900" w:rsidRPr="00A4660D" w14:paraId="2DDD8FA3"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tcPr>
          <w:p w14:paraId="4CD5495D"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pacing w:val="-5"/>
                <w:sz w:val="24"/>
                <w:szCs w:val="24"/>
              </w:rPr>
              <w:t>C-</w:t>
            </w:r>
          </w:p>
        </w:tc>
        <w:tc>
          <w:tcPr>
            <w:tcW w:w="3152" w:type="dxa"/>
            <w:tcBorders>
              <w:top w:val="single" w:sz="4" w:space="0" w:color="94B3D6"/>
              <w:left w:val="single" w:sz="4" w:space="0" w:color="94B3D6"/>
              <w:bottom w:val="single" w:sz="4" w:space="0" w:color="94B3D6"/>
              <w:right w:val="single" w:sz="4" w:space="0" w:color="94B3D6"/>
            </w:tcBorders>
          </w:tcPr>
          <w:p w14:paraId="2D6C469C"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2"/>
                <w:sz w:val="24"/>
                <w:szCs w:val="24"/>
              </w:rPr>
              <w:t>729-</w:t>
            </w:r>
            <w:r w:rsidRPr="00A4660D">
              <w:rPr>
                <w:rFonts w:ascii="Times New Roman" w:hAnsi="Times New Roman" w:cs="Times New Roman"/>
                <w:spacing w:val="-5"/>
                <w:sz w:val="24"/>
                <w:szCs w:val="24"/>
              </w:rPr>
              <w:t>700</w:t>
            </w:r>
          </w:p>
        </w:tc>
      </w:tr>
      <w:tr w:rsidR="00583900" w:rsidRPr="00A4660D" w14:paraId="2828DAD8"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27DC2633"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pacing w:val="-5"/>
                <w:sz w:val="24"/>
                <w:szCs w:val="24"/>
              </w:rPr>
              <w:t>D+</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43B23F07"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2"/>
                <w:sz w:val="24"/>
                <w:szCs w:val="24"/>
              </w:rPr>
              <w:t>699-</w:t>
            </w:r>
            <w:r w:rsidRPr="00A4660D">
              <w:rPr>
                <w:rFonts w:ascii="Times New Roman" w:hAnsi="Times New Roman" w:cs="Times New Roman"/>
                <w:spacing w:val="-5"/>
                <w:sz w:val="24"/>
                <w:szCs w:val="24"/>
              </w:rPr>
              <w:t>670</w:t>
            </w:r>
          </w:p>
        </w:tc>
      </w:tr>
      <w:tr w:rsidR="00583900" w:rsidRPr="00A4660D" w14:paraId="1088B9C3"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tcPr>
          <w:p w14:paraId="42604824"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z w:val="24"/>
                <w:szCs w:val="24"/>
              </w:rPr>
              <w:t>D</w:t>
            </w:r>
          </w:p>
        </w:tc>
        <w:tc>
          <w:tcPr>
            <w:tcW w:w="3152" w:type="dxa"/>
            <w:tcBorders>
              <w:top w:val="single" w:sz="4" w:space="0" w:color="94B3D6"/>
              <w:left w:val="single" w:sz="4" w:space="0" w:color="94B3D6"/>
              <w:bottom w:val="single" w:sz="4" w:space="0" w:color="94B3D6"/>
              <w:right w:val="single" w:sz="4" w:space="0" w:color="94B3D6"/>
            </w:tcBorders>
          </w:tcPr>
          <w:p w14:paraId="02BC6559"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2"/>
                <w:sz w:val="24"/>
                <w:szCs w:val="24"/>
              </w:rPr>
              <w:t>669-</w:t>
            </w:r>
            <w:r w:rsidRPr="00A4660D">
              <w:rPr>
                <w:rFonts w:ascii="Times New Roman" w:hAnsi="Times New Roman" w:cs="Times New Roman"/>
                <w:spacing w:val="-5"/>
                <w:sz w:val="24"/>
                <w:szCs w:val="24"/>
              </w:rPr>
              <w:t>630</w:t>
            </w:r>
          </w:p>
        </w:tc>
      </w:tr>
      <w:tr w:rsidR="00583900" w:rsidRPr="00A4660D" w14:paraId="7CADAF19"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shd w:val="clear" w:color="auto" w:fill="DBE4F0"/>
          </w:tcPr>
          <w:p w14:paraId="684B2AAF"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pacing w:val="-5"/>
                <w:sz w:val="24"/>
                <w:szCs w:val="24"/>
              </w:rPr>
              <w:t>D-</w:t>
            </w:r>
          </w:p>
        </w:tc>
        <w:tc>
          <w:tcPr>
            <w:tcW w:w="3152" w:type="dxa"/>
            <w:tcBorders>
              <w:top w:val="single" w:sz="4" w:space="0" w:color="94B3D6"/>
              <w:left w:val="single" w:sz="4" w:space="0" w:color="94B3D6"/>
              <w:bottom w:val="single" w:sz="4" w:space="0" w:color="94B3D6"/>
              <w:right w:val="single" w:sz="4" w:space="0" w:color="94B3D6"/>
            </w:tcBorders>
            <w:shd w:val="clear" w:color="auto" w:fill="DBE4F0"/>
          </w:tcPr>
          <w:p w14:paraId="26B158F0"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2"/>
                <w:sz w:val="24"/>
                <w:szCs w:val="24"/>
              </w:rPr>
              <w:t>629-</w:t>
            </w:r>
            <w:r w:rsidRPr="00A4660D">
              <w:rPr>
                <w:rFonts w:ascii="Times New Roman" w:hAnsi="Times New Roman" w:cs="Times New Roman"/>
                <w:spacing w:val="-5"/>
                <w:sz w:val="24"/>
                <w:szCs w:val="24"/>
              </w:rPr>
              <w:t>600</w:t>
            </w:r>
          </w:p>
        </w:tc>
      </w:tr>
      <w:tr w:rsidR="00583900" w:rsidRPr="00A4660D" w14:paraId="1A403A95" w14:textId="77777777" w:rsidTr="00583900">
        <w:trPr>
          <w:trHeight w:val="268"/>
        </w:trPr>
        <w:tc>
          <w:tcPr>
            <w:tcW w:w="3421" w:type="dxa"/>
            <w:tcBorders>
              <w:top w:val="single" w:sz="4" w:space="0" w:color="94B3D6"/>
              <w:left w:val="single" w:sz="4" w:space="0" w:color="94B3D6"/>
              <w:bottom w:val="single" w:sz="4" w:space="0" w:color="94B3D6"/>
              <w:right w:val="single" w:sz="4" w:space="0" w:color="94B3D6"/>
            </w:tcBorders>
          </w:tcPr>
          <w:p w14:paraId="2E234FF7" w14:textId="77777777" w:rsidR="00583900" w:rsidRPr="00A4660D" w:rsidRDefault="00583900" w:rsidP="006B2376">
            <w:pPr>
              <w:pStyle w:val="TableParagraph"/>
              <w:spacing w:line="248" w:lineRule="exact"/>
              <w:rPr>
                <w:rFonts w:ascii="Times New Roman" w:hAnsi="Times New Roman" w:cs="Times New Roman"/>
                <w:b/>
                <w:sz w:val="24"/>
                <w:szCs w:val="24"/>
              </w:rPr>
            </w:pPr>
            <w:r w:rsidRPr="00A4660D">
              <w:rPr>
                <w:rFonts w:ascii="Times New Roman" w:hAnsi="Times New Roman" w:cs="Times New Roman"/>
                <w:b/>
                <w:sz w:val="24"/>
                <w:szCs w:val="24"/>
              </w:rPr>
              <w:t>E</w:t>
            </w:r>
          </w:p>
        </w:tc>
        <w:tc>
          <w:tcPr>
            <w:tcW w:w="3152" w:type="dxa"/>
            <w:tcBorders>
              <w:top w:val="single" w:sz="4" w:space="0" w:color="94B3D6"/>
              <w:left w:val="single" w:sz="4" w:space="0" w:color="94B3D6"/>
              <w:bottom w:val="single" w:sz="4" w:space="0" w:color="94B3D6"/>
              <w:right w:val="single" w:sz="4" w:space="0" w:color="94B3D6"/>
            </w:tcBorders>
          </w:tcPr>
          <w:p w14:paraId="1BBF7034" w14:textId="77777777" w:rsidR="00583900" w:rsidRPr="00A4660D" w:rsidRDefault="00583900" w:rsidP="006B2376">
            <w:pPr>
              <w:pStyle w:val="TableParagraph"/>
              <w:spacing w:line="248" w:lineRule="exact"/>
              <w:rPr>
                <w:rFonts w:ascii="Times New Roman" w:hAnsi="Times New Roman" w:cs="Times New Roman"/>
                <w:sz w:val="24"/>
                <w:szCs w:val="24"/>
              </w:rPr>
            </w:pPr>
            <w:r w:rsidRPr="00A4660D">
              <w:rPr>
                <w:rFonts w:ascii="Times New Roman" w:hAnsi="Times New Roman" w:cs="Times New Roman"/>
                <w:spacing w:val="-4"/>
                <w:sz w:val="24"/>
                <w:szCs w:val="24"/>
              </w:rPr>
              <w:t>&lt;599</w:t>
            </w:r>
          </w:p>
        </w:tc>
      </w:tr>
    </w:tbl>
    <w:p w14:paraId="59A74556" w14:textId="77777777" w:rsidR="00583900" w:rsidRDefault="00583900" w:rsidP="00583900">
      <w:pPr>
        <w:rPr>
          <w:rFonts w:eastAsia="Times New Roman"/>
          <w:i/>
          <w:iCs/>
        </w:rPr>
      </w:pPr>
    </w:p>
    <w:p w14:paraId="333AD18E" w14:textId="5C51AB4B" w:rsidR="00583900" w:rsidRDefault="00DF3B31" w:rsidP="00732C30">
      <w:r>
        <w:t xml:space="preserve">Note: </w:t>
      </w:r>
      <w:r w:rsidRPr="00732C30">
        <w:t xml:space="preserve">You must turn in all written work counting towards 2000 </w:t>
      </w:r>
      <w:r>
        <w:t xml:space="preserve">WR (writing requirement) </w:t>
      </w:r>
      <w:r w:rsidRPr="00732C30">
        <w:t xml:space="preserve">words and earn a grade of C (2.0) or higher to receive credit for </w:t>
      </w:r>
      <w:r>
        <w:t xml:space="preserve">these WR </w:t>
      </w:r>
      <w:r w:rsidRPr="00732C30">
        <w:t>words.</w:t>
      </w:r>
    </w:p>
    <w:p w14:paraId="2B6CD62E" w14:textId="77777777" w:rsidR="00612A41" w:rsidRDefault="00612A41" w:rsidP="00732C30"/>
    <w:p w14:paraId="31DB0C99" w14:textId="77777777" w:rsidR="00612A41" w:rsidRPr="009F75B8" w:rsidRDefault="00612A41" w:rsidP="00612A41">
      <w:pPr>
        <w:rPr>
          <w:bCs/>
          <w:i/>
          <w:iCs/>
        </w:rPr>
      </w:pPr>
      <w:r w:rsidRPr="009F75B8">
        <w:t xml:space="preserve">Successful assignments will demonstrate understanding and practice of professional writing. Students are expected to follow the conventions of the discipline as specified in the appropriate formats for each assignment. To receive a passing grade in the course, each paper must reach the minimum assigned word count. </w:t>
      </w:r>
    </w:p>
    <w:p w14:paraId="666ABE2C" w14:textId="77777777" w:rsidR="00DF3B31" w:rsidRDefault="00DF3B31" w:rsidP="00732C30">
      <w:pPr>
        <w:rPr>
          <w:bCs/>
        </w:rPr>
      </w:pPr>
    </w:p>
    <w:p w14:paraId="604F23F6" w14:textId="5F7A004F" w:rsidR="00732C30" w:rsidRPr="009F75B8" w:rsidRDefault="00732C30" w:rsidP="00732C30">
      <w:pPr>
        <w:rPr>
          <w:bCs/>
        </w:rPr>
      </w:pPr>
      <w:r w:rsidRPr="009F75B8">
        <w:rPr>
          <w:bCs/>
        </w:rPr>
        <w:t xml:space="preserve">More information about UF grading policy can be found at: </w:t>
      </w:r>
      <w:hyperlink r:id="rId9" w:history="1">
        <w:r w:rsidRPr="009F75B8">
          <w:rPr>
            <w:rStyle w:val="Hyperlink"/>
            <w:bCs/>
          </w:rPr>
          <w:t>https://catalog.ufl.edu/UGRD/academic-regulations/grades-grading-policies/</w:t>
        </w:r>
      </w:hyperlink>
    </w:p>
    <w:p w14:paraId="5723788C" w14:textId="77777777" w:rsidR="00732C30" w:rsidRPr="009F75B8" w:rsidRDefault="00732C30" w:rsidP="00732C30"/>
    <w:p w14:paraId="688EABF8" w14:textId="77777777" w:rsidR="00BC7996" w:rsidRPr="00612A41" w:rsidRDefault="00BC7996" w:rsidP="00031685">
      <w:pPr>
        <w:pStyle w:val="Heading3"/>
        <w:spacing w:after="0" w:afterAutospacing="0"/>
        <w:rPr>
          <w:rFonts w:eastAsia="Times New Roman"/>
        </w:rPr>
      </w:pPr>
      <w:r w:rsidRPr="00612A41">
        <w:rPr>
          <w:rFonts w:eastAsia="Times New Roman"/>
        </w:rPr>
        <w:t>IV. Calendar</w:t>
      </w:r>
    </w:p>
    <w:p w14:paraId="656CE036" w14:textId="77777777" w:rsidR="009F75B8" w:rsidRPr="00612A41" w:rsidRDefault="009F75B8" w:rsidP="00031685">
      <w:pPr>
        <w:rPr>
          <w:rFonts w:eastAsia="Times New Roman"/>
        </w:rPr>
      </w:pPr>
    </w:p>
    <w:p w14:paraId="5181299D" w14:textId="77777777" w:rsidR="009F75B8" w:rsidRPr="00612A41" w:rsidRDefault="009F75B8" w:rsidP="00031685">
      <w:pPr>
        <w:pBdr>
          <w:top w:val="single" w:sz="4" w:space="1" w:color="auto"/>
          <w:left w:val="single" w:sz="4" w:space="4" w:color="auto"/>
          <w:bottom w:val="single" w:sz="4" w:space="1" w:color="auto"/>
          <w:right w:val="single" w:sz="4" w:space="4" w:color="auto"/>
        </w:pBdr>
        <w:shd w:val="clear" w:color="auto" w:fill="B7D4EF" w:themeFill="text2" w:themeFillTint="33"/>
        <w:rPr>
          <w:b/>
        </w:rPr>
      </w:pPr>
      <w:r w:rsidRPr="00612A41">
        <w:rPr>
          <w:b/>
        </w:rPr>
        <w:t>COURSE CALENDAR</w:t>
      </w:r>
    </w:p>
    <w:p w14:paraId="63264247" w14:textId="0D64C161" w:rsidR="009F75B8" w:rsidRPr="00612A41" w:rsidRDefault="009F75B8" w:rsidP="00031685">
      <w:r w:rsidRPr="00612A41">
        <w:t xml:space="preserve">This calendar is subject to change for pedagogical or logistical reasons. To the extent possible, students will be notified in advance of any such changes. You must be prepared to discuss the text listed under each specific day; therefore, you should have read/viewed the text assigned for that day before coming to class.  </w:t>
      </w:r>
      <w:r w:rsidRPr="00612A41">
        <w:rPr>
          <w:b/>
          <w:bCs/>
        </w:rPr>
        <w:t>For example</w:t>
      </w:r>
      <w:r w:rsidRPr="00612A41">
        <w:t xml:space="preserve">, the film </w:t>
      </w:r>
      <w:r w:rsidRPr="00612A41">
        <w:rPr>
          <w:i/>
          <w:iCs/>
        </w:rPr>
        <w:t xml:space="preserve">Bridesmaids </w:t>
      </w:r>
      <w:r w:rsidRPr="00612A41">
        <w:t xml:space="preserve">is listed under the second day of class during Week 1; therefore, you should watch the film with care before this class day begins and be prepared to discuss it in class on this day. We will not watch any films in class. You must watch </w:t>
      </w:r>
      <w:r w:rsidR="00612A41" w:rsidRPr="00612A41">
        <w:t>films</w:t>
      </w:r>
      <w:r w:rsidRPr="00612A41">
        <w:t xml:space="preserve"> on your own.   </w:t>
      </w:r>
    </w:p>
    <w:p w14:paraId="4DC97A41" w14:textId="77777777" w:rsidR="009F75B8" w:rsidRPr="00031685" w:rsidRDefault="009F75B8" w:rsidP="00031685">
      <w:pPr>
        <w:rPr>
          <w:rFonts w:asciiTheme="majorHAnsi" w:hAnsiTheme="majorHAnsi" w:cstheme="majorHAnsi"/>
        </w:rPr>
      </w:pPr>
    </w:p>
    <w:p w14:paraId="4563EEFF" w14:textId="77777777" w:rsidR="009F75B8" w:rsidRPr="00612A41" w:rsidRDefault="009F75B8" w:rsidP="00DF3B31">
      <w:pPr>
        <w:shd w:val="clear" w:color="auto" w:fill="DAE9F7" w:themeFill="text2" w:themeFillTint="1A"/>
        <w:tabs>
          <w:tab w:val="right" w:pos="8640"/>
        </w:tabs>
        <w:contextualSpacing/>
      </w:pPr>
      <w:r w:rsidRPr="00612A41">
        <w:rPr>
          <w:b/>
        </w:rPr>
        <w:t xml:space="preserve">TEMPLATE </w:t>
      </w:r>
      <w:r w:rsidRPr="00612A41">
        <w:t xml:space="preserve">| </w:t>
      </w:r>
    </w:p>
    <w:tbl>
      <w:tblPr>
        <w:tblStyle w:val="TableGrid"/>
        <w:tblW w:w="0" w:type="auto"/>
        <w:tblLook w:val="04A0" w:firstRow="1" w:lastRow="0" w:firstColumn="1" w:lastColumn="0" w:noHBand="0" w:noVBand="1"/>
      </w:tblPr>
      <w:tblGrid>
        <w:gridCol w:w="1656"/>
        <w:gridCol w:w="7694"/>
      </w:tblGrid>
      <w:tr w:rsidR="009F75B8" w:rsidRPr="00031685" w14:paraId="0E2E99E0" w14:textId="77777777" w:rsidTr="009F75B8">
        <w:tc>
          <w:tcPr>
            <w:tcW w:w="1358" w:type="dxa"/>
          </w:tcPr>
          <w:p w14:paraId="25D48F3F" w14:textId="77777777" w:rsidR="009F75B8" w:rsidRPr="00031685" w:rsidRDefault="009F75B8" w:rsidP="006B2376">
            <w:pPr>
              <w:rPr>
                <w:rFonts w:ascii="Times New Roman" w:hAnsi="Times New Roman" w:cs="Times New Roman"/>
                <w:b/>
              </w:rPr>
            </w:pPr>
            <w:r w:rsidRPr="00031685">
              <w:rPr>
                <w:rFonts w:ascii="Times New Roman" w:hAnsi="Times New Roman" w:cs="Times New Roman"/>
                <w:b/>
              </w:rPr>
              <w:t>ARES</w:t>
            </w:r>
          </w:p>
        </w:tc>
        <w:tc>
          <w:tcPr>
            <w:tcW w:w="7992" w:type="dxa"/>
          </w:tcPr>
          <w:p w14:paraId="668818DC" w14:textId="77777777" w:rsidR="009F75B8" w:rsidRPr="00031685" w:rsidRDefault="009F75B8" w:rsidP="006B2376">
            <w:pPr>
              <w:rPr>
                <w:rFonts w:ascii="Times New Roman" w:hAnsi="Times New Roman" w:cs="Times New Roman"/>
                <w:b/>
              </w:rPr>
            </w:pPr>
            <w:r w:rsidRPr="00031685">
              <w:rPr>
                <w:rFonts w:ascii="Times New Roman" w:hAnsi="Times New Roman" w:cs="Times New Roman"/>
              </w:rPr>
              <w:t xml:space="preserve">Reading/film streaming assignment available for FREE on Course Reserves </w:t>
            </w:r>
          </w:p>
        </w:tc>
      </w:tr>
      <w:tr w:rsidR="009F75B8" w:rsidRPr="00031685" w14:paraId="6D86A000" w14:textId="77777777" w:rsidTr="009F75B8">
        <w:tc>
          <w:tcPr>
            <w:tcW w:w="1358" w:type="dxa"/>
          </w:tcPr>
          <w:p w14:paraId="2CD1D3B5" w14:textId="77777777" w:rsidR="009F75B8" w:rsidRPr="00031685" w:rsidRDefault="009F75B8" w:rsidP="006B2376">
            <w:pPr>
              <w:rPr>
                <w:rFonts w:ascii="Times New Roman" w:hAnsi="Times New Roman" w:cs="Times New Roman"/>
                <w:b/>
              </w:rPr>
            </w:pPr>
            <w:r w:rsidRPr="00031685">
              <w:rPr>
                <w:rFonts w:ascii="Times New Roman" w:hAnsi="Times New Roman" w:cs="Times New Roman"/>
                <w:b/>
              </w:rPr>
              <w:t>CF</w:t>
            </w:r>
          </w:p>
        </w:tc>
        <w:tc>
          <w:tcPr>
            <w:tcW w:w="7992" w:type="dxa"/>
          </w:tcPr>
          <w:p w14:paraId="08B39C7A" w14:textId="77777777" w:rsidR="009F75B8" w:rsidRPr="00031685" w:rsidRDefault="009F75B8" w:rsidP="006B2376">
            <w:pPr>
              <w:pStyle w:val="Header"/>
              <w:rPr>
                <w:rFonts w:ascii="Times New Roman" w:hAnsi="Times New Roman" w:cs="Times New Roman"/>
              </w:rPr>
            </w:pPr>
            <w:r w:rsidRPr="00031685">
              <w:rPr>
                <w:rFonts w:ascii="Times New Roman" w:hAnsi="Times New Roman" w:cs="Times New Roman"/>
                <w:i/>
              </w:rPr>
              <w:t xml:space="preserve">Chick Flicks </w:t>
            </w:r>
            <w:r w:rsidRPr="00031685">
              <w:rPr>
                <w:rFonts w:ascii="Times New Roman" w:hAnsi="Times New Roman" w:cs="Times New Roman"/>
              </w:rPr>
              <w:t xml:space="preserve">textbook – buy print copy OR use free eBook version available from Library West catalog </w:t>
            </w:r>
          </w:p>
        </w:tc>
      </w:tr>
      <w:tr w:rsidR="009F75B8" w:rsidRPr="00031685" w14:paraId="330F0D3D" w14:textId="77777777" w:rsidTr="009F75B8">
        <w:tc>
          <w:tcPr>
            <w:tcW w:w="1358" w:type="dxa"/>
          </w:tcPr>
          <w:p w14:paraId="60B51C3B" w14:textId="77777777" w:rsidR="009F75B8" w:rsidRPr="00031685" w:rsidRDefault="009F75B8" w:rsidP="006B2376">
            <w:pPr>
              <w:rPr>
                <w:rFonts w:ascii="Times New Roman" w:hAnsi="Times New Roman" w:cs="Times New Roman"/>
                <w:b/>
                <w:color w:val="0070C0"/>
              </w:rPr>
            </w:pPr>
            <w:r w:rsidRPr="00031685">
              <w:rPr>
                <w:rFonts w:ascii="Times New Roman" w:hAnsi="Times New Roman" w:cs="Times New Roman"/>
                <w:b/>
                <w:color w:val="0070C0"/>
              </w:rPr>
              <w:t>DUE</w:t>
            </w:r>
          </w:p>
        </w:tc>
        <w:tc>
          <w:tcPr>
            <w:tcW w:w="7992" w:type="dxa"/>
          </w:tcPr>
          <w:p w14:paraId="1F08E392" w14:textId="77777777" w:rsidR="009F75B8" w:rsidRPr="00031685" w:rsidRDefault="009F75B8" w:rsidP="006B2376">
            <w:pPr>
              <w:pStyle w:val="Header"/>
              <w:rPr>
                <w:rFonts w:ascii="Times New Roman" w:hAnsi="Times New Roman" w:cs="Times New Roman"/>
                <w:i/>
                <w:color w:val="0070C0"/>
              </w:rPr>
            </w:pPr>
            <w:r w:rsidRPr="00031685">
              <w:rPr>
                <w:rFonts w:ascii="Times New Roman" w:hAnsi="Times New Roman" w:cs="Times New Roman"/>
                <w:color w:val="0070C0"/>
              </w:rPr>
              <w:t xml:space="preserve">Assignment is </w:t>
            </w:r>
            <w:proofErr w:type="gramStart"/>
            <w:r w:rsidRPr="00031685">
              <w:rPr>
                <w:rFonts w:ascii="Times New Roman" w:hAnsi="Times New Roman" w:cs="Times New Roman"/>
                <w:color w:val="0070C0"/>
              </w:rPr>
              <w:t>due this day</w:t>
            </w:r>
            <w:proofErr w:type="gramEnd"/>
            <w:r w:rsidRPr="00031685">
              <w:rPr>
                <w:rFonts w:ascii="Times New Roman" w:hAnsi="Times New Roman" w:cs="Times New Roman"/>
                <w:color w:val="0070C0"/>
              </w:rPr>
              <w:t xml:space="preserve"> (in blue text). Blue text also refers to adjacent assignment information, such as Practice Quiz dates.</w:t>
            </w:r>
          </w:p>
        </w:tc>
      </w:tr>
      <w:tr w:rsidR="009F75B8" w:rsidRPr="00031685" w14:paraId="101EC9D8" w14:textId="77777777" w:rsidTr="009F75B8">
        <w:tc>
          <w:tcPr>
            <w:tcW w:w="1358" w:type="dxa"/>
          </w:tcPr>
          <w:p w14:paraId="637BB5A6" w14:textId="77777777" w:rsidR="009F75B8" w:rsidRPr="00031685" w:rsidRDefault="009F75B8" w:rsidP="006B2376">
            <w:pPr>
              <w:rPr>
                <w:rFonts w:ascii="Times New Roman" w:hAnsi="Times New Roman" w:cs="Times New Roman"/>
                <w:b/>
                <w:color w:val="2C7FCE" w:themeColor="text2" w:themeTint="99"/>
              </w:rPr>
            </w:pPr>
            <w:r w:rsidRPr="00031685">
              <w:rPr>
                <w:rFonts w:ascii="Times New Roman" w:hAnsi="Times New Roman" w:cs="Times New Roman"/>
                <w:b/>
                <w:color w:val="FF0000"/>
              </w:rPr>
              <w:t>Holiday</w:t>
            </w:r>
          </w:p>
        </w:tc>
        <w:tc>
          <w:tcPr>
            <w:tcW w:w="7992" w:type="dxa"/>
          </w:tcPr>
          <w:p w14:paraId="1BF48F01" w14:textId="77777777" w:rsidR="009F75B8" w:rsidRPr="00031685" w:rsidRDefault="009F75B8" w:rsidP="006B2376">
            <w:pPr>
              <w:pStyle w:val="Header"/>
              <w:rPr>
                <w:rFonts w:ascii="Times New Roman" w:hAnsi="Times New Roman" w:cs="Times New Roman"/>
                <w:color w:val="2C7FCE" w:themeColor="text2" w:themeTint="99"/>
              </w:rPr>
            </w:pPr>
            <w:r w:rsidRPr="00031685">
              <w:rPr>
                <w:rFonts w:ascii="Times New Roman" w:hAnsi="Times New Roman" w:cs="Times New Roman"/>
                <w:color w:val="FF0000"/>
              </w:rPr>
              <w:t>UF Approved Holiday – No class meeting (in red text)</w:t>
            </w:r>
          </w:p>
        </w:tc>
      </w:tr>
      <w:tr w:rsidR="009F75B8" w:rsidRPr="00031685" w14:paraId="1C17ABB1" w14:textId="77777777" w:rsidTr="009F75B8">
        <w:tc>
          <w:tcPr>
            <w:tcW w:w="1358" w:type="dxa"/>
          </w:tcPr>
          <w:p w14:paraId="08322AF4" w14:textId="77777777" w:rsidR="009F75B8" w:rsidRPr="00031685" w:rsidRDefault="009F75B8" w:rsidP="006B2376">
            <w:pPr>
              <w:rPr>
                <w:rFonts w:ascii="Times New Roman" w:hAnsi="Times New Roman" w:cs="Times New Roman"/>
                <w:b/>
                <w:color w:val="BF4E14" w:themeColor="accent2" w:themeShade="BF"/>
              </w:rPr>
            </w:pPr>
            <w:r w:rsidRPr="00031685">
              <w:rPr>
                <w:rFonts w:ascii="Times New Roman" w:hAnsi="Times New Roman" w:cs="Times New Roman"/>
                <w:b/>
              </w:rPr>
              <w:t>MOD#</w:t>
            </w:r>
          </w:p>
        </w:tc>
        <w:tc>
          <w:tcPr>
            <w:tcW w:w="7992" w:type="dxa"/>
          </w:tcPr>
          <w:p w14:paraId="07A6910F" w14:textId="77777777" w:rsidR="009F75B8" w:rsidRPr="00031685" w:rsidRDefault="009F75B8" w:rsidP="006B2376">
            <w:pPr>
              <w:rPr>
                <w:rFonts w:ascii="Times New Roman" w:hAnsi="Times New Roman" w:cs="Times New Roman"/>
                <w:b/>
                <w:color w:val="BF4E14" w:themeColor="accent2" w:themeShade="BF"/>
              </w:rPr>
            </w:pPr>
            <w:r w:rsidRPr="00031685">
              <w:rPr>
                <w:rFonts w:ascii="Times New Roman" w:hAnsi="Times New Roman" w:cs="Times New Roman"/>
              </w:rPr>
              <w:t xml:space="preserve">Module number. See MODULES on CANVAS. </w:t>
            </w:r>
          </w:p>
        </w:tc>
      </w:tr>
      <w:tr w:rsidR="009F75B8" w:rsidRPr="00031685" w14:paraId="49B8B310" w14:textId="77777777" w:rsidTr="009F75B8">
        <w:tc>
          <w:tcPr>
            <w:tcW w:w="1358" w:type="dxa"/>
          </w:tcPr>
          <w:p w14:paraId="53226477" w14:textId="77777777" w:rsidR="009F75B8" w:rsidRPr="00031685" w:rsidRDefault="009F75B8" w:rsidP="006B2376">
            <w:pPr>
              <w:rPr>
                <w:rFonts w:ascii="Times New Roman" w:hAnsi="Times New Roman" w:cs="Times New Roman"/>
                <w:b/>
              </w:rPr>
            </w:pPr>
            <w:r w:rsidRPr="00031685">
              <w:rPr>
                <w:rFonts w:ascii="Times New Roman" w:hAnsi="Times New Roman" w:cs="Times New Roman"/>
                <w:b/>
              </w:rPr>
              <w:t>DVD/PURCH</w:t>
            </w:r>
          </w:p>
        </w:tc>
        <w:tc>
          <w:tcPr>
            <w:tcW w:w="7992" w:type="dxa"/>
          </w:tcPr>
          <w:p w14:paraId="697507CA" w14:textId="77777777" w:rsidR="009F75B8" w:rsidRPr="00031685" w:rsidRDefault="009F75B8" w:rsidP="006B2376">
            <w:pPr>
              <w:rPr>
                <w:rFonts w:ascii="Times New Roman" w:hAnsi="Times New Roman" w:cs="Times New Roman"/>
                <w:b/>
              </w:rPr>
            </w:pPr>
            <w:r w:rsidRPr="00031685">
              <w:rPr>
                <w:rFonts w:ascii="Times New Roman" w:hAnsi="Times New Roman" w:cs="Times New Roman"/>
              </w:rPr>
              <w:t xml:space="preserve">Any film that you must either view as a DVD in Library West or purchase a viewing of on your own. Reminder: Every film on the syllabus can be viewed for free in DVD </w:t>
            </w:r>
            <w:proofErr w:type="spellStart"/>
            <w:r w:rsidRPr="00031685">
              <w:rPr>
                <w:rFonts w:ascii="Times New Roman" w:hAnsi="Times New Roman" w:cs="Times New Roman"/>
              </w:rPr>
              <w:t>form at</w:t>
            </w:r>
            <w:proofErr w:type="spellEnd"/>
            <w:r w:rsidRPr="00031685">
              <w:rPr>
                <w:rFonts w:ascii="Times New Roman" w:hAnsi="Times New Roman" w:cs="Times New Roman"/>
              </w:rPr>
              <w:t xml:space="preserve"> Library West. Go to the 2</w:t>
            </w:r>
            <w:r w:rsidRPr="00031685">
              <w:rPr>
                <w:rFonts w:ascii="Times New Roman" w:hAnsi="Times New Roman" w:cs="Times New Roman"/>
                <w:vertAlign w:val="superscript"/>
              </w:rPr>
              <w:t>nd</w:t>
            </w:r>
            <w:r w:rsidRPr="00031685">
              <w:rPr>
                <w:rFonts w:ascii="Times New Roman" w:hAnsi="Times New Roman" w:cs="Times New Roman"/>
              </w:rPr>
              <w:t xml:space="preserve"> Floor Reference Desk to access the DVDs for a 2-hour viewing check out. </w:t>
            </w:r>
          </w:p>
        </w:tc>
      </w:tr>
    </w:tbl>
    <w:p w14:paraId="4DBA4F1E" w14:textId="77777777" w:rsidR="009F75B8" w:rsidRPr="00031685" w:rsidRDefault="009F75B8" w:rsidP="009F75B8">
      <w:pPr>
        <w:rPr>
          <w:rFonts w:asciiTheme="majorHAnsi" w:hAnsiTheme="majorHAnsi" w:cstheme="majorHAnsi"/>
          <w:i/>
          <w:iCs/>
          <w:color w:val="BF4E14" w:themeColor="accent2" w:themeShade="BF"/>
        </w:rPr>
      </w:pPr>
    </w:p>
    <w:p w14:paraId="66577BEC" w14:textId="77777777" w:rsidR="009F75B8" w:rsidRPr="00031685" w:rsidRDefault="009F75B8" w:rsidP="009F75B8">
      <w:pPr>
        <w:jc w:val="center"/>
        <w:rPr>
          <w:b/>
          <w:bCs/>
        </w:rPr>
      </w:pPr>
      <w:r w:rsidRPr="00031685">
        <w:rPr>
          <w:b/>
          <w:bCs/>
        </w:rPr>
        <w:t>Week 1</w:t>
      </w:r>
    </w:p>
    <w:p w14:paraId="4539FE7A" w14:textId="77777777" w:rsidR="009F75B8" w:rsidRPr="00031685" w:rsidRDefault="009F75B8" w:rsidP="009F75B8"/>
    <w:p w14:paraId="5CE45DD1" w14:textId="77777777" w:rsidR="009F75B8" w:rsidRPr="00031685" w:rsidRDefault="009F75B8" w:rsidP="009F75B8">
      <w:r w:rsidRPr="00031685">
        <w:t xml:space="preserve">Introduce course </w:t>
      </w:r>
    </w:p>
    <w:p w14:paraId="3FF0106A" w14:textId="463889BF" w:rsidR="009F75B8" w:rsidRPr="00031685" w:rsidRDefault="009F75B8" w:rsidP="009F75B8">
      <w:pPr>
        <w:rPr>
          <w:bCs/>
          <w:i/>
        </w:rPr>
      </w:pPr>
      <w:r w:rsidRPr="00031685">
        <w:rPr>
          <w:bCs/>
        </w:rPr>
        <w:t xml:space="preserve">ARES: FILM: </w:t>
      </w:r>
      <w:r w:rsidRPr="00031685">
        <w:rPr>
          <w:bCs/>
          <w:i/>
        </w:rPr>
        <w:t xml:space="preserve">Bridesmaids </w:t>
      </w:r>
      <w:r w:rsidRPr="00031685">
        <w:t xml:space="preserve">(Paul Feig, 2011) 122 minutes </w:t>
      </w:r>
    </w:p>
    <w:p w14:paraId="77B28527" w14:textId="77777777" w:rsidR="009F75B8" w:rsidRPr="00031685" w:rsidRDefault="009F75B8" w:rsidP="009F75B8">
      <w:r w:rsidRPr="00031685">
        <w:t xml:space="preserve">CF: Ch 1: “Introduction: Chick flicks and chick culture” (Suzanne Ferriss and Mallory Young) </w:t>
      </w:r>
    </w:p>
    <w:p w14:paraId="16AB106C" w14:textId="77777777" w:rsidR="009F75B8" w:rsidRPr="00031685" w:rsidRDefault="009F75B8" w:rsidP="009F75B8">
      <w:pPr>
        <w:rPr>
          <w:b/>
        </w:rPr>
      </w:pPr>
    </w:p>
    <w:p w14:paraId="3BA1BE66" w14:textId="77777777" w:rsidR="009F75B8" w:rsidRPr="00031685" w:rsidRDefault="009F75B8" w:rsidP="009F75B8">
      <w:pPr>
        <w:jc w:val="center"/>
        <w:rPr>
          <w:b/>
        </w:rPr>
      </w:pPr>
      <w:r w:rsidRPr="00031685">
        <w:rPr>
          <w:b/>
        </w:rPr>
        <w:t>Week 2</w:t>
      </w:r>
    </w:p>
    <w:p w14:paraId="47122D9D" w14:textId="77777777" w:rsidR="009F75B8" w:rsidRPr="00031685" w:rsidRDefault="009F75B8" w:rsidP="009F75B8">
      <w:pPr>
        <w:rPr>
          <w:color w:val="FF0000"/>
        </w:rPr>
      </w:pPr>
    </w:p>
    <w:p w14:paraId="1F6CC2B8" w14:textId="77777777" w:rsidR="009F75B8" w:rsidRPr="00031685" w:rsidRDefault="009F75B8" w:rsidP="009F75B8">
      <w:pPr>
        <w:rPr>
          <w:color w:val="FF0000"/>
        </w:rPr>
      </w:pPr>
      <w:r w:rsidRPr="00031685">
        <w:rPr>
          <w:color w:val="FF0000"/>
        </w:rPr>
        <w:t xml:space="preserve">Holiday: MLK, Jr. day </w:t>
      </w:r>
    </w:p>
    <w:p w14:paraId="2A76C8CA" w14:textId="77777777" w:rsidR="009F75B8" w:rsidRPr="00031685" w:rsidRDefault="009F75B8" w:rsidP="009F75B8">
      <w:pPr>
        <w:rPr>
          <w:bCs/>
        </w:rPr>
      </w:pPr>
      <w:r w:rsidRPr="00031685">
        <w:t xml:space="preserve">DVD/PURCH: FILM: </w:t>
      </w:r>
      <w:r w:rsidRPr="00031685">
        <w:rPr>
          <w:bCs/>
          <w:i/>
          <w:iCs/>
        </w:rPr>
        <w:t>Legally Blonde</w:t>
      </w:r>
      <w:r w:rsidRPr="00031685">
        <w:rPr>
          <w:bCs/>
        </w:rPr>
        <w:t xml:space="preserve"> (Robert Luketic, 2001) 96 minutes</w:t>
      </w:r>
    </w:p>
    <w:p w14:paraId="2A01ACD9" w14:textId="77777777" w:rsidR="009F75B8" w:rsidRPr="00031685" w:rsidRDefault="009F75B8" w:rsidP="009F75B8">
      <w:pPr>
        <w:rPr>
          <w:bCs/>
        </w:rPr>
      </w:pPr>
      <w:r w:rsidRPr="00031685">
        <w:rPr>
          <w:bCs/>
        </w:rPr>
        <w:t>MOD 1: Review Instructions for Modified Précis and accompanying documents:</w:t>
      </w:r>
    </w:p>
    <w:p w14:paraId="1D50D4E7" w14:textId="77777777" w:rsidR="009F75B8" w:rsidRPr="00031685" w:rsidRDefault="009F75B8" w:rsidP="009F75B8">
      <w:pPr>
        <w:pStyle w:val="ListParagraph"/>
        <w:numPr>
          <w:ilvl w:val="0"/>
          <w:numId w:val="13"/>
        </w:numPr>
        <w:rPr>
          <w:bCs/>
          <w:szCs w:val="24"/>
        </w:rPr>
      </w:pPr>
      <w:r w:rsidRPr="00031685">
        <w:rPr>
          <w:bCs/>
          <w:szCs w:val="24"/>
        </w:rPr>
        <w:t>Assignment sheet</w:t>
      </w:r>
    </w:p>
    <w:p w14:paraId="4104741D" w14:textId="77777777" w:rsidR="009F75B8" w:rsidRPr="00031685" w:rsidRDefault="009F75B8" w:rsidP="009F75B8">
      <w:pPr>
        <w:pStyle w:val="ListParagraph"/>
        <w:numPr>
          <w:ilvl w:val="0"/>
          <w:numId w:val="13"/>
        </w:numPr>
        <w:rPr>
          <w:bCs/>
          <w:szCs w:val="24"/>
        </w:rPr>
      </w:pPr>
      <w:r w:rsidRPr="00031685">
        <w:rPr>
          <w:bCs/>
          <w:szCs w:val="24"/>
        </w:rPr>
        <w:t>Rubric</w:t>
      </w:r>
    </w:p>
    <w:p w14:paraId="62E76056" w14:textId="77777777" w:rsidR="009F75B8" w:rsidRPr="00031685" w:rsidRDefault="009F75B8" w:rsidP="009F75B8">
      <w:pPr>
        <w:pStyle w:val="ListParagraph"/>
        <w:numPr>
          <w:ilvl w:val="0"/>
          <w:numId w:val="13"/>
        </w:numPr>
        <w:rPr>
          <w:bCs/>
          <w:szCs w:val="24"/>
        </w:rPr>
      </w:pPr>
      <w:r w:rsidRPr="00031685">
        <w:rPr>
          <w:bCs/>
          <w:szCs w:val="24"/>
        </w:rPr>
        <w:t xml:space="preserve">Sample essay </w:t>
      </w:r>
    </w:p>
    <w:p w14:paraId="6167C158" w14:textId="77777777" w:rsidR="009F75B8" w:rsidRPr="00031685" w:rsidRDefault="009F75B8" w:rsidP="009F75B8">
      <w:pPr>
        <w:rPr>
          <w:b/>
        </w:rPr>
      </w:pPr>
    </w:p>
    <w:p w14:paraId="647141B5" w14:textId="77777777" w:rsidR="009F75B8" w:rsidRPr="00031685" w:rsidRDefault="009F75B8" w:rsidP="009F75B8">
      <w:pPr>
        <w:jc w:val="center"/>
        <w:rPr>
          <w:b/>
          <w:i/>
          <w:iCs/>
        </w:rPr>
      </w:pPr>
      <w:r w:rsidRPr="00031685">
        <w:rPr>
          <w:b/>
        </w:rPr>
        <w:t>Week 3</w:t>
      </w:r>
      <w:r w:rsidRPr="00031685">
        <w:rPr>
          <w:b/>
          <w:i/>
          <w:iCs/>
        </w:rPr>
        <w:t xml:space="preserve"> </w:t>
      </w:r>
    </w:p>
    <w:p w14:paraId="67F29671" w14:textId="77777777" w:rsidR="009F75B8" w:rsidRPr="00031685" w:rsidRDefault="009F75B8" w:rsidP="009F75B8">
      <w:pPr>
        <w:jc w:val="center"/>
        <w:rPr>
          <w:b/>
          <w:bCs/>
        </w:rPr>
      </w:pPr>
    </w:p>
    <w:p w14:paraId="60825726" w14:textId="77777777" w:rsidR="009F75B8" w:rsidRPr="00031685" w:rsidRDefault="009F75B8" w:rsidP="009F75B8">
      <w:r w:rsidRPr="00031685">
        <w:t xml:space="preserve">MOD 2: Review Assignment: Analysis Essay and accompanying documents: </w:t>
      </w:r>
    </w:p>
    <w:p w14:paraId="03562E71" w14:textId="77777777" w:rsidR="009F75B8" w:rsidRPr="00031685" w:rsidRDefault="009F75B8" w:rsidP="009F75B8">
      <w:pPr>
        <w:pStyle w:val="ListParagraph"/>
        <w:numPr>
          <w:ilvl w:val="0"/>
          <w:numId w:val="14"/>
        </w:numPr>
        <w:rPr>
          <w:szCs w:val="24"/>
        </w:rPr>
      </w:pPr>
      <w:r w:rsidRPr="00031685">
        <w:rPr>
          <w:szCs w:val="24"/>
        </w:rPr>
        <w:t>Assignment sheet</w:t>
      </w:r>
    </w:p>
    <w:p w14:paraId="1C404C2A" w14:textId="77777777" w:rsidR="009F75B8" w:rsidRPr="00031685" w:rsidRDefault="009F75B8" w:rsidP="009F75B8">
      <w:pPr>
        <w:pStyle w:val="ListParagraph"/>
        <w:numPr>
          <w:ilvl w:val="0"/>
          <w:numId w:val="14"/>
        </w:numPr>
        <w:rPr>
          <w:szCs w:val="24"/>
        </w:rPr>
      </w:pPr>
      <w:r w:rsidRPr="00031685">
        <w:rPr>
          <w:szCs w:val="24"/>
        </w:rPr>
        <w:t>Rubric</w:t>
      </w:r>
    </w:p>
    <w:p w14:paraId="69B6BA0D" w14:textId="77777777" w:rsidR="009F75B8" w:rsidRPr="00031685" w:rsidRDefault="009F75B8" w:rsidP="009F75B8">
      <w:pPr>
        <w:pStyle w:val="ListParagraph"/>
        <w:numPr>
          <w:ilvl w:val="0"/>
          <w:numId w:val="14"/>
        </w:numPr>
        <w:rPr>
          <w:szCs w:val="24"/>
        </w:rPr>
      </w:pPr>
      <w:r w:rsidRPr="00031685">
        <w:rPr>
          <w:szCs w:val="24"/>
        </w:rPr>
        <w:t>Sample essay</w:t>
      </w:r>
    </w:p>
    <w:p w14:paraId="220C79EA" w14:textId="77777777" w:rsidR="009F75B8" w:rsidRPr="00031685" w:rsidRDefault="009F75B8" w:rsidP="009F75B8">
      <w:pPr>
        <w:pStyle w:val="ListParagraph"/>
        <w:numPr>
          <w:ilvl w:val="0"/>
          <w:numId w:val="14"/>
        </w:numPr>
        <w:rPr>
          <w:szCs w:val="24"/>
        </w:rPr>
      </w:pPr>
      <w:r w:rsidRPr="00031685">
        <w:rPr>
          <w:szCs w:val="24"/>
        </w:rPr>
        <w:t xml:space="preserve">Blank template to organize essay </w:t>
      </w:r>
    </w:p>
    <w:p w14:paraId="53ADBCC8" w14:textId="77777777" w:rsidR="009F75B8" w:rsidRPr="00031685" w:rsidRDefault="009F75B8" w:rsidP="009F75B8">
      <w:pPr>
        <w:rPr>
          <w:bCs/>
        </w:rPr>
      </w:pPr>
      <w:r w:rsidRPr="00031685">
        <w:rPr>
          <w:bCs/>
        </w:rPr>
        <w:t xml:space="preserve">CF: Ch 4: “The return of pink. </w:t>
      </w:r>
      <w:r w:rsidRPr="00031685">
        <w:rPr>
          <w:bCs/>
          <w:i/>
        </w:rPr>
        <w:t xml:space="preserve">Legally Blonde, </w:t>
      </w:r>
      <w:r w:rsidRPr="00031685">
        <w:rPr>
          <w:bCs/>
        </w:rPr>
        <w:t>third-wave feminism, and having it all” (Carol M. Dole)</w:t>
      </w:r>
    </w:p>
    <w:p w14:paraId="0EC9EE6D" w14:textId="696D27B6" w:rsidR="009F75B8" w:rsidRPr="00031685" w:rsidRDefault="009F75B8" w:rsidP="009F75B8">
      <w:pPr>
        <w:rPr>
          <w:i/>
        </w:rPr>
      </w:pPr>
      <w:r w:rsidRPr="00031685">
        <w:t xml:space="preserve">ARES: Introduction (1-20 and end notes) from </w:t>
      </w:r>
      <w:r w:rsidRPr="00031685">
        <w:rPr>
          <w:i/>
        </w:rPr>
        <w:t>Color Stories: Black Women and Colorism in the 21</w:t>
      </w:r>
      <w:r w:rsidRPr="00031685">
        <w:rPr>
          <w:i/>
          <w:vertAlign w:val="superscript"/>
        </w:rPr>
        <w:t>st</w:t>
      </w:r>
      <w:r w:rsidRPr="00031685">
        <w:rPr>
          <w:i/>
        </w:rPr>
        <w:t xml:space="preserve"> Century. </w:t>
      </w:r>
      <w:r w:rsidRPr="00031685">
        <w:t>(</w:t>
      </w:r>
      <w:proofErr w:type="spellStart"/>
      <w:r w:rsidRPr="00031685">
        <w:t>Jeffrianne</w:t>
      </w:r>
      <w:proofErr w:type="spellEnd"/>
      <w:r w:rsidRPr="00031685">
        <w:t xml:space="preserve"> Wilder)</w:t>
      </w:r>
      <w:r w:rsidRPr="00031685">
        <w:rPr>
          <w:i/>
        </w:rPr>
        <w:t xml:space="preserve"> </w:t>
      </w:r>
    </w:p>
    <w:p w14:paraId="73CC83F1" w14:textId="77777777" w:rsidR="009F75B8" w:rsidRPr="00031685" w:rsidRDefault="009F75B8" w:rsidP="009F75B8">
      <w:pPr>
        <w:jc w:val="center"/>
        <w:rPr>
          <w:b/>
          <w:iCs/>
        </w:rPr>
      </w:pPr>
    </w:p>
    <w:p w14:paraId="07EEA52C" w14:textId="77777777" w:rsidR="009F75B8" w:rsidRPr="00031685" w:rsidRDefault="009F75B8" w:rsidP="009F75B8">
      <w:pPr>
        <w:jc w:val="center"/>
        <w:rPr>
          <w:b/>
          <w:iCs/>
        </w:rPr>
      </w:pPr>
      <w:r w:rsidRPr="00031685">
        <w:rPr>
          <w:b/>
          <w:iCs/>
        </w:rPr>
        <w:t xml:space="preserve">Week 4 </w:t>
      </w:r>
    </w:p>
    <w:p w14:paraId="69433CC2" w14:textId="77777777" w:rsidR="009F75B8" w:rsidRPr="00031685" w:rsidRDefault="009F75B8" w:rsidP="009F75B8">
      <w:pPr>
        <w:jc w:val="center"/>
        <w:rPr>
          <w:bCs/>
        </w:rPr>
      </w:pPr>
    </w:p>
    <w:p w14:paraId="537ECC05" w14:textId="77777777" w:rsidR="009F75B8" w:rsidRPr="00031685" w:rsidRDefault="009F75B8" w:rsidP="009F75B8">
      <w:pPr>
        <w:rPr>
          <w:b/>
        </w:rPr>
      </w:pPr>
      <w:r w:rsidRPr="00031685">
        <w:t xml:space="preserve">ARES: FILM: </w:t>
      </w:r>
      <w:r w:rsidRPr="00031685">
        <w:rPr>
          <w:i/>
          <w:iCs/>
        </w:rPr>
        <w:t xml:space="preserve">Think Like a Man </w:t>
      </w:r>
      <w:r w:rsidRPr="00031685">
        <w:t xml:space="preserve">(Tim Story, 2012) 122 minutes </w:t>
      </w:r>
    </w:p>
    <w:p w14:paraId="4265CB16" w14:textId="77777777" w:rsidR="009F75B8" w:rsidRPr="00031685" w:rsidRDefault="009F75B8" w:rsidP="009F75B8">
      <w:r w:rsidRPr="00031685">
        <w:rPr>
          <w:bCs/>
        </w:rPr>
        <w:t xml:space="preserve">ARES: Excerpt from </w:t>
      </w:r>
      <w:r w:rsidRPr="00031685">
        <w:rPr>
          <w:bCs/>
          <w:i/>
          <w:iCs/>
        </w:rPr>
        <w:t xml:space="preserve">Black Macho and the Myth of the Superwoman </w:t>
      </w:r>
      <w:r w:rsidRPr="00031685">
        <w:rPr>
          <w:bCs/>
        </w:rPr>
        <w:t xml:space="preserve">(Michele Wallace) </w:t>
      </w:r>
      <w:r w:rsidRPr="00031685">
        <w:t xml:space="preserve"> </w:t>
      </w:r>
    </w:p>
    <w:p w14:paraId="562CDAB7" w14:textId="77777777" w:rsidR="009F75B8" w:rsidRPr="00031685" w:rsidRDefault="009F75B8" w:rsidP="009F75B8">
      <w:pPr>
        <w:rPr>
          <w:color w:val="C00000"/>
        </w:rPr>
      </w:pPr>
      <w:r w:rsidRPr="00031685">
        <w:t xml:space="preserve">ARES: FILM: </w:t>
      </w:r>
      <w:r w:rsidRPr="00031685">
        <w:rPr>
          <w:bCs/>
          <w:i/>
          <w:iCs/>
        </w:rPr>
        <w:t>Imitation of Life</w:t>
      </w:r>
      <w:r w:rsidRPr="00031685">
        <w:rPr>
          <w:bCs/>
        </w:rPr>
        <w:t xml:space="preserve"> (Douglas Sirk, 1959) 125 minutes </w:t>
      </w:r>
    </w:p>
    <w:p w14:paraId="11CF8283" w14:textId="77777777" w:rsidR="009F75B8" w:rsidRPr="00031685" w:rsidRDefault="009F75B8" w:rsidP="009F75B8">
      <w:pPr>
        <w:rPr>
          <w:b/>
          <w:iCs/>
        </w:rPr>
      </w:pPr>
    </w:p>
    <w:p w14:paraId="60CEA1DF" w14:textId="77777777" w:rsidR="009F75B8" w:rsidRPr="00031685" w:rsidRDefault="009F75B8" w:rsidP="009F75B8">
      <w:pPr>
        <w:jc w:val="center"/>
        <w:rPr>
          <w:b/>
        </w:rPr>
      </w:pPr>
      <w:r w:rsidRPr="00031685">
        <w:rPr>
          <w:b/>
        </w:rPr>
        <w:t xml:space="preserve">Week 5 </w:t>
      </w:r>
    </w:p>
    <w:p w14:paraId="7224D062" w14:textId="77777777" w:rsidR="009F75B8" w:rsidRPr="00031685" w:rsidRDefault="009F75B8" w:rsidP="009F75B8">
      <w:pPr>
        <w:jc w:val="center"/>
        <w:rPr>
          <w:bCs/>
        </w:rPr>
      </w:pPr>
    </w:p>
    <w:p w14:paraId="0CD0F1D4" w14:textId="647E37EC" w:rsidR="009F75B8" w:rsidRPr="00031685" w:rsidRDefault="009F75B8" w:rsidP="009F75B8">
      <w:pPr>
        <w:rPr>
          <w:color w:val="0070C0"/>
        </w:rPr>
      </w:pPr>
      <w:r w:rsidRPr="00031685">
        <w:rPr>
          <w:color w:val="0070C0"/>
        </w:rPr>
        <w:t>DUE: GROUP A: Modified Précis: 250 points – “The ‘babe scientist’ phenomenon: The illusion of inclusion in 1990s American action films” (Hassel, Ch 11)</w:t>
      </w:r>
    </w:p>
    <w:p w14:paraId="46DA1C32" w14:textId="77777777" w:rsidR="009F75B8" w:rsidRPr="00031685" w:rsidRDefault="009F75B8" w:rsidP="009F75B8">
      <w:pPr>
        <w:rPr>
          <w:color w:val="0070C0"/>
        </w:rPr>
      </w:pPr>
      <w:r w:rsidRPr="00031685">
        <w:rPr>
          <w:color w:val="0070C0"/>
        </w:rPr>
        <w:t xml:space="preserve">DUE:  GROUP B: Analysis Essay: 250 points </w:t>
      </w:r>
    </w:p>
    <w:p w14:paraId="016A37AE" w14:textId="6D1B8788" w:rsidR="009F75B8" w:rsidRPr="00031685" w:rsidRDefault="009F75B8" w:rsidP="009F75B8">
      <w:pPr>
        <w:rPr>
          <w:rFonts w:eastAsia="Calibri"/>
          <w:bCs/>
          <w:iCs/>
        </w:rPr>
      </w:pPr>
      <w:r w:rsidRPr="00031685">
        <w:t xml:space="preserve">ARES: </w:t>
      </w:r>
      <w:r w:rsidRPr="00031685">
        <w:rPr>
          <w:rFonts w:eastAsia="Calibri"/>
          <w:bCs/>
          <w:iCs/>
        </w:rPr>
        <w:t>"What's the Matter with Sara Jane?": Daughters and Mothers in Douglas Sirk's "Imitation of Life" (Marina Heung)</w:t>
      </w:r>
    </w:p>
    <w:p w14:paraId="62E6B47F" w14:textId="77777777" w:rsidR="009F75B8" w:rsidRPr="00031685" w:rsidRDefault="009F75B8" w:rsidP="009F75B8">
      <w:pPr>
        <w:rPr>
          <w:color w:val="C00000"/>
        </w:rPr>
      </w:pPr>
      <w:r w:rsidRPr="00031685">
        <w:rPr>
          <w:bCs/>
          <w:iCs/>
        </w:rPr>
        <w:t>DVD/PURCH: FILM:</w:t>
      </w:r>
      <w:r w:rsidRPr="00031685">
        <w:rPr>
          <w:bCs/>
          <w:i/>
        </w:rPr>
        <w:t xml:space="preserve"> The Children’s Hour </w:t>
      </w:r>
      <w:r w:rsidRPr="00031685">
        <w:rPr>
          <w:bCs/>
        </w:rPr>
        <w:t xml:space="preserve">(William Wyler, 1961) 108 minutes </w:t>
      </w:r>
    </w:p>
    <w:p w14:paraId="7BE8CEC4" w14:textId="77777777" w:rsidR="009F75B8" w:rsidRPr="00031685" w:rsidRDefault="009F75B8" w:rsidP="009F75B8">
      <w:pPr>
        <w:jc w:val="center"/>
        <w:rPr>
          <w:b/>
        </w:rPr>
      </w:pPr>
      <w:r w:rsidRPr="00031685">
        <w:rPr>
          <w:b/>
        </w:rPr>
        <w:t xml:space="preserve">Week 6 </w:t>
      </w:r>
    </w:p>
    <w:p w14:paraId="2D512C91" w14:textId="77777777" w:rsidR="009F75B8" w:rsidRPr="00031685" w:rsidRDefault="009F75B8" w:rsidP="009F75B8"/>
    <w:p w14:paraId="1E2777CA" w14:textId="77777777" w:rsidR="009F75B8" w:rsidRPr="00031685" w:rsidRDefault="009F75B8" w:rsidP="009F75B8">
      <w:r w:rsidRPr="00031685">
        <w:t xml:space="preserve">ARES: “Overcoming the Stigma: The Queer Denial of </w:t>
      </w:r>
      <w:proofErr w:type="spellStart"/>
      <w:r w:rsidRPr="00031685">
        <w:t>Indiewood</w:t>
      </w:r>
      <w:proofErr w:type="spellEnd"/>
      <w:r w:rsidRPr="00031685">
        <w:t xml:space="preserve">” (Stuart Richards) </w:t>
      </w:r>
    </w:p>
    <w:p w14:paraId="6B2B544D" w14:textId="77777777" w:rsidR="009F75B8" w:rsidRPr="00031685" w:rsidRDefault="009F75B8" w:rsidP="009F75B8">
      <w:pPr>
        <w:rPr>
          <w:iCs/>
        </w:rPr>
      </w:pPr>
      <w:r w:rsidRPr="00031685">
        <w:t xml:space="preserve">ARES: FILM: </w:t>
      </w:r>
      <w:r w:rsidRPr="00031685">
        <w:rPr>
          <w:i/>
        </w:rPr>
        <w:t xml:space="preserve">Go Fish </w:t>
      </w:r>
      <w:r w:rsidRPr="00031685">
        <w:rPr>
          <w:iCs/>
        </w:rPr>
        <w:t xml:space="preserve">(Rose Troche, 1994) 83 minutes </w:t>
      </w:r>
    </w:p>
    <w:p w14:paraId="784DF898" w14:textId="77777777" w:rsidR="009F75B8" w:rsidRPr="00031685" w:rsidRDefault="009F75B8" w:rsidP="009F75B8">
      <w:r w:rsidRPr="00031685">
        <w:t xml:space="preserve">CF: Ch 8: “Simple Pleasures: lesbian community and </w:t>
      </w:r>
      <w:r w:rsidRPr="00031685">
        <w:rPr>
          <w:i/>
        </w:rPr>
        <w:t xml:space="preserve">Go Fish” </w:t>
      </w:r>
      <w:r w:rsidRPr="00031685">
        <w:t xml:space="preserve">(Lisa Henderson) </w:t>
      </w:r>
    </w:p>
    <w:p w14:paraId="6246CB57" w14:textId="77777777" w:rsidR="009F75B8" w:rsidRPr="00031685" w:rsidRDefault="009F75B8" w:rsidP="009F75B8">
      <w:pPr>
        <w:rPr>
          <w:b/>
        </w:rPr>
      </w:pPr>
    </w:p>
    <w:p w14:paraId="50F3A6A4" w14:textId="77777777" w:rsidR="009F75B8" w:rsidRPr="00031685" w:rsidRDefault="009F75B8" w:rsidP="009F75B8">
      <w:pPr>
        <w:jc w:val="center"/>
        <w:rPr>
          <w:b/>
        </w:rPr>
      </w:pPr>
      <w:r w:rsidRPr="00031685">
        <w:rPr>
          <w:b/>
        </w:rPr>
        <w:t xml:space="preserve">Week 7 </w:t>
      </w:r>
    </w:p>
    <w:p w14:paraId="2E4CB9D8" w14:textId="77777777" w:rsidR="009F75B8" w:rsidRPr="00031685" w:rsidRDefault="009F75B8" w:rsidP="009F75B8">
      <w:pPr>
        <w:rPr>
          <w:bCs/>
        </w:rPr>
      </w:pPr>
    </w:p>
    <w:p w14:paraId="50826C42" w14:textId="77777777" w:rsidR="009F75B8" w:rsidRPr="00031685" w:rsidRDefault="009F75B8" w:rsidP="009F75B8">
      <w:pPr>
        <w:rPr>
          <w:b/>
        </w:rPr>
      </w:pPr>
      <w:r w:rsidRPr="00031685">
        <w:rPr>
          <w:bCs/>
        </w:rPr>
        <w:t xml:space="preserve">MOD 3A: Review for Quiz 1 </w:t>
      </w:r>
      <w:r w:rsidRPr="00031685">
        <w:rPr>
          <w:b/>
        </w:rPr>
        <w:t xml:space="preserve"> </w:t>
      </w:r>
    </w:p>
    <w:p w14:paraId="3680032F" w14:textId="7468066B" w:rsidR="009F75B8" w:rsidRPr="00031685" w:rsidRDefault="00031685" w:rsidP="009F75B8">
      <w:pPr>
        <w:rPr>
          <w:color w:val="C00000"/>
        </w:rPr>
      </w:pPr>
      <w:r>
        <w:rPr>
          <w:bCs/>
        </w:rPr>
        <w:t xml:space="preserve">ARES: FILM: </w:t>
      </w:r>
      <w:r w:rsidRPr="00031685">
        <w:rPr>
          <w:bCs/>
          <w:i/>
          <w:iCs/>
        </w:rPr>
        <w:t>Scream</w:t>
      </w:r>
      <w:r>
        <w:rPr>
          <w:bCs/>
          <w:i/>
          <w:iCs/>
        </w:rPr>
        <w:t xml:space="preserve"> </w:t>
      </w:r>
      <w:r>
        <w:rPr>
          <w:bCs/>
        </w:rPr>
        <w:t>(Wes Craven, 1996) 111 minutes</w:t>
      </w:r>
    </w:p>
    <w:p w14:paraId="6806E86E" w14:textId="77777777" w:rsidR="009F75B8" w:rsidRPr="00031685" w:rsidRDefault="009F75B8" w:rsidP="009F75B8">
      <w:pPr>
        <w:rPr>
          <w:b/>
          <w:i/>
        </w:rPr>
      </w:pPr>
    </w:p>
    <w:p w14:paraId="6C0FB34D" w14:textId="77777777" w:rsidR="009F75B8" w:rsidRPr="00031685" w:rsidRDefault="009F75B8" w:rsidP="009F75B8">
      <w:pPr>
        <w:jc w:val="center"/>
        <w:rPr>
          <w:b/>
        </w:rPr>
      </w:pPr>
      <w:r w:rsidRPr="00031685">
        <w:rPr>
          <w:b/>
        </w:rPr>
        <w:t>Week 8</w:t>
      </w:r>
    </w:p>
    <w:p w14:paraId="6276EB35" w14:textId="77777777" w:rsidR="00612A41" w:rsidRDefault="00612A41" w:rsidP="009F75B8">
      <w:pPr>
        <w:rPr>
          <w:color w:val="0070C0"/>
        </w:rPr>
      </w:pPr>
    </w:p>
    <w:p w14:paraId="044B42AC" w14:textId="6D5B4BC6" w:rsidR="009F75B8" w:rsidRPr="00612A41" w:rsidRDefault="009F75B8" w:rsidP="009F75B8">
      <w:pPr>
        <w:rPr>
          <w:color w:val="0070C0"/>
        </w:rPr>
      </w:pPr>
      <w:r w:rsidRPr="00612A41">
        <w:rPr>
          <w:color w:val="0070C0"/>
        </w:rPr>
        <w:t>DUE: Quiz 1: Part One – Film identification and multiple-choice questions (150 points)</w:t>
      </w:r>
      <w:r w:rsidR="00612A41" w:rsidRPr="00612A41">
        <w:rPr>
          <w:color w:val="0070C0"/>
        </w:rPr>
        <w:t xml:space="preserve"> – closed book</w:t>
      </w:r>
    </w:p>
    <w:p w14:paraId="56497ADA" w14:textId="04C54EB4" w:rsidR="009F75B8" w:rsidRPr="00612A41" w:rsidRDefault="009F75B8" w:rsidP="009F75B8">
      <w:pPr>
        <w:rPr>
          <w:color w:val="0070C0"/>
        </w:rPr>
      </w:pPr>
      <w:r w:rsidRPr="00612A41">
        <w:rPr>
          <w:color w:val="0070C0"/>
        </w:rPr>
        <w:t>DUE: Quiz 1: Part Two –Essay questions (100 points)</w:t>
      </w:r>
      <w:r w:rsidR="00612A41" w:rsidRPr="00612A41">
        <w:rPr>
          <w:color w:val="0070C0"/>
        </w:rPr>
        <w:t xml:space="preserve">- open notes </w:t>
      </w:r>
      <w:r w:rsidRPr="00612A41">
        <w:rPr>
          <w:color w:val="0070C0"/>
        </w:rPr>
        <w:t xml:space="preserve"> </w:t>
      </w:r>
    </w:p>
    <w:p w14:paraId="5BFAEA24" w14:textId="77777777" w:rsidR="009F75B8" w:rsidRPr="00612A41" w:rsidRDefault="009F75B8" w:rsidP="009F75B8">
      <w:pPr>
        <w:rPr>
          <w:color w:val="0070C0"/>
        </w:rPr>
      </w:pPr>
      <w:r w:rsidRPr="00612A41">
        <w:rPr>
          <w:color w:val="0070C0"/>
        </w:rPr>
        <w:t xml:space="preserve">DUE: Practice Quiz 1 </w:t>
      </w:r>
    </w:p>
    <w:p w14:paraId="3F43DD65" w14:textId="77777777" w:rsidR="00612A41" w:rsidRDefault="00612A41" w:rsidP="00612A41">
      <w:pPr>
        <w:jc w:val="center"/>
        <w:rPr>
          <w:b/>
          <w:color w:val="0070C0"/>
        </w:rPr>
      </w:pPr>
    </w:p>
    <w:p w14:paraId="3363820F" w14:textId="2D15FAD1" w:rsidR="009F75B8" w:rsidRPr="00031685" w:rsidRDefault="009F75B8" w:rsidP="00612A41">
      <w:pPr>
        <w:jc w:val="center"/>
        <w:rPr>
          <w:b/>
          <w:color w:val="0070C0"/>
        </w:rPr>
      </w:pPr>
      <w:r w:rsidRPr="00031685">
        <w:rPr>
          <w:b/>
          <w:color w:val="0070C0"/>
        </w:rPr>
        <w:t>Material for Quiz 2 Begins HERE</w:t>
      </w:r>
    </w:p>
    <w:p w14:paraId="1794A2D8" w14:textId="77777777" w:rsidR="00612A41" w:rsidRPr="00031685" w:rsidRDefault="00612A41" w:rsidP="00612A41">
      <w:pPr>
        <w:rPr>
          <w:b/>
          <w:iCs/>
        </w:rPr>
      </w:pPr>
      <w:r w:rsidRPr="00031685">
        <w:t xml:space="preserve">DVD/PURCH: FILM: </w:t>
      </w:r>
      <w:r w:rsidRPr="00031685">
        <w:rPr>
          <w:i/>
        </w:rPr>
        <w:t xml:space="preserve">Working Girl </w:t>
      </w:r>
      <w:r w:rsidRPr="00031685">
        <w:rPr>
          <w:iCs/>
        </w:rPr>
        <w:t>(Mike Nichols, 1988) 113 min</w:t>
      </w:r>
      <w:r>
        <w:rPr>
          <w:iCs/>
        </w:rPr>
        <w:t>utes</w:t>
      </w:r>
    </w:p>
    <w:p w14:paraId="54747029" w14:textId="77777777" w:rsidR="00612A41" w:rsidRPr="00031685" w:rsidRDefault="00612A41" w:rsidP="00612A41">
      <w:pPr>
        <w:rPr>
          <w:b/>
        </w:rPr>
      </w:pPr>
    </w:p>
    <w:p w14:paraId="7C790323" w14:textId="77777777" w:rsidR="009F75B8" w:rsidRPr="00031685" w:rsidRDefault="009F75B8" w:rsidP="009F75B8">
      <w:pPr>
        <w:jc w:val="center"/>
        <w:rPr>
          <w:b/>
        </w:rPr>
      </w:pPr>
      <w:r w:rsidRPr="00031685">
        <w:rPr>
          <w:b/>
        </w:rPr>
        <w:t>Week 9</w:t>
      </w:r>
    </w:p>
    <w:p w14:paraId="497A497B" w14:textId="77777777" w:rsidR="009F75B8" w:rsidRPr="00031685" w:rsidRDefault="009F75B8" w:rsidP="009F75B8"/>
    <w:p w14:paraId="07FFB769" w14:textId="77777777" w:rsidR="009F75B8" w:rsidRPr="00031685" w:rsidRDefault="009F75B8" w:rsidP="009F75B8">
      <w:r w:rsidRPr="00031685">
        <w:t xml:space="preserve">ARES: “Visual Pleasure and the Narrative Cinema” (Laura Mulvey)  </w:t>
      </w:r>
    </w:p>
    <w:p w14:paraId="782BE96B" w14:textId="77777777" w:rsidR="009F75B8" w:rsidRDefault="009F75B8" w:rsidP="009F75B8">
      <w:r w:rsidRPr="00031685">
        <w:t xml:space="preserve">MOD 3B: Film Clip: </w:t>
      </w:r>
      <w:r w:rsidRPr="00031685">
        <w:rPr>
          <w:i/>
        </w:rPr>
        <w:t xml:space="preserve">Saturday Night Fever </w:t>
      </w:r>
      <w:r w:rsidRPr="00031685">
        <w:t>(John Badham 1978</w:t>
      </w:r>
    </w:p>
    <w:p w14:paraId="4A5A7DF4" w14:textId="6736B800" w:rsidR="00612A41" w:rsidRPr="00031685" w:rsidRDefault="00612A41" w:rsidP="00612A41">
      <w:r>
        <w:t>M</w:t>
      </w:r>
      <w:r w:rsidRPr="00031685">
        <w:t xml:space="preserve">OD 3B: Film Clip: </w:t>
      </w:r>
      <w:r w:rsidRPr="00031685">
        <w:rPr>
          <w:i/>
        </w:rPr>
        <w:t xml:space="preserve">Nashville </w:t>
      </w:r>
      <w:r w:rsidRPr="00031685">
        <w:t>(Robert Altman 1975)</w:t>
      </w:r>
    </w:p>
    <w:p w14:paraId="1040C6BE" w14:textId="77777777" w:rsidR="00612A41" w:rsidRPr="00031685" w:rsidRDefault="00612A41" w:rsidP="00612A41">
      <w:pPr>
        <w:rPr>
          <w:b/>
          <w:bCs/>
        </w:rPr>
      </w:pPr>
      <w:r w:rsidRPr="00031685">
        <w:rPr>
          <w:bCs/>
        </w:rPr>
        <w:t xml:space="preserve">ARES: FILM: </w:t>
      </w:r>
      <w:r w:rsidRPr="00031685">
        <w:rPr>
          <w:bCs/>
          <w:i/>
        </w:rPr>
        <w:t xml:space="preserve">Rosemary’s Baby </w:t>
      </w:r>
      <w:r w:rsidRPr="00031685">
        <w:rPr>
          <w:bCs/>
          <w:iCs/>
        </w:rPr>
        <w:t xml:space="preserve">(Roman Polanski, 1968) 136 min </w:t>
      </w:r>
      <w:r w:rsidRPr="00031685">
        <w:rPr>
          <w:bCs/>
          <w:i/>
        </w:rPr>
        <w:t xml:space="preserve">  </w:t>
      </w:r>
    </w:p>
    <w:p w14:paraId="47A6A981" w14:textId="0C9EDAC0" w:rsidR="009F75B8" w:rsidRPr="00031685" w:rsidRDefault="009F75B8" w:rsidP="00612A41">
      <w:pPr>
        <w:jc w:val="both"/>
        <w:rPr>
          <w:b/>
          <w:iCs/>
        </w:rPr>
      </w:pPr>
    </w:p>
    <w:p w14:paraId="5FC1889C" w14:textId="77777777" w:rsidR="009F75B8" w:rsidRPr="00031685" w:rsidRDefault="009F75B8" w:rsidP="009F75B8">
      <w:pPr>
        <w:jc w:val="center"/>
        <w:rPr>
          <w:b/>
        </w:rPr>
      </w:pPr>
      <w:r w:rsidRPr="00031685">
        <w:rPr>
          <w:bCs/>
          <w:i/>
          <w:color w:val="FF0000"/>
        </w:rPr>
        <w:t>Holiday: Spring Break</w:t>
      </w:r>
    </w:p>
    <w:p w14:paraId="1EA2C534" w14:textId="77777777" w:rsidR="009F75B8" w:rsidRPr="00031685" w:rsidRDefault="009F75B8" w:rsidP="009F75B8">
      <w:pPr>
        <w:rPr>
          <w:bCs/>
          <w:i/>
          <w:color w:val="FF0000"/>
        </w:rPr>
      </w:pPr>
    </w:p>
    <w:p w14:paraId="65743162" w14:textId="77777777" w:rsidR="009F75B8" w:rsidRPr="00031685" w:rsidRDefault="009F75B8" w:rsidP="009F75B8">
      <w:pPr>
        <w:jc w:val="center"/>
        <w:rPr>
          <w:b/>
        </w:rPr>
      </w:pPr>
      <w:r w:rsidRPr="00031685">
        <w:rPr>
          <w:b/>
          <w:bCs/>
        </w:rPr>
        <w:t xml:space="preserve">Week 10 </w:t>
      </w:r>
    </w:p>
    <w:p w14:paraId="3597601B" w14:textId="77777777" w:rsidR="009F75B8" w:rsidRPr="00031685" w:rsidRDefault="009F75B8" w:rsidP="009F75B8"/>
    <w:p w14:paraId="3A55DE8E" w14:textId="77777777" w:rsidR="009F75B8" w:rsidRPr="00031685" w:rsidRDefault="009F75B8" w:rsidP="009F75B8">
      <w:r w:rsidRPr="00031685">
        <w:t>ARES: “</w:t>
      </w:r>
      <w:r w:rsidRPr="00031685">
        <w:rPr>
          <w:rFonts w:eastAsia="Calibri"/>
          <w:color w:val="000000"/>
        </w:rPr>
        <w:t>Birth Traumas: Parturition and Horror in "Rosemary's Baby" (Lucy Fischer)</w:t>
      </w:r>
    </w:p>
    <w:p w14:paraId="32BDE573" w14:textId="77777777" w:rsidR="00612A41" w:rsidRPr="00031685" w:rsidRDefault="00612A41" w:rsidP="00612A41">
      <w:r w:rsidRPr="00031685">
        <w:t>ARES: “Film Bodies: Gender, Genre, and Excess” (Linda Williams)</w:t>
      </w:r>
    </w:p>
    <w:p w14:paraId="568F85AC" w14:textId="77777777" w:rsidR="00612A41" w:rsidRPr="00031685" w:rsidRDefault="00612A41" w:rsidP="00612A41">
      <w:r w:rsidRPr="00031685">
        <w:rPr>
          <w:bCs/>
        </w:rPr>
        <w:t>ARES:</w:t>
      </w:r>
      <w:r w:rsidRPr="00031685">
        <w:rPr>
          <w:b/>
        </w:rPr>
        <w:t xml:space="preserve"> </w:t>
      </w:r>
      <w:r w:rsidRPr="00031685">
        <w:t xml:space="preserve">FILM: </w:t>
      </w:r>
      <w:r w:rsidRPr="00031685">
        <w:rPr>
          <w:i/>
        </w:rPr>
        <w:t>The Eyes of Laura Mars</w:t>
      </w:r>
      <w:r w:rsidRPr="00031685">
        <w:t xml:space="preserve"> (Irving Kershner, 1978) 104 min</w:t>
      </w:r>
    </w:p>
    <w:p w14:paraId="0B47AE8D" w14:textId="77777777" w:rsidR="009F75B8" w:rsidRDefault="009F75B8" w:rsidP="009F75B8">
      <w:pPr>
        <w:rPr>
          <w:b/>
          <w:bCs/>
        </w:rPr>
      </w:pPr>
    </w:p>
    <w:p w14:paraId="58001D34" w14:textId="77777777" w:rsidR="009F75B8" w:rsidRPr="00031685" w:rsidRDefault="009F75B8" w:rsidP="009F75B8">
      <w:pPr>
        <w:jc w:val="center"/>
        <w:rPr>
          <w:b/>
          <w:bCs/>
          <w:color w:val="3A7C22" w:themeColor="accent6" w:themeShade="BF"/>
        </w:rPr>
      </w:pPr>
      <w:r w:rsidRPr="00031685">
        <w:rPr>
          <w:b/>
          <w:bCs/>
        </w:rPr>
        <w:t>Week 11</w:t>
      </w:r>
    </w:p>
    <w:p w14:paraId="176D46C2" w14:textId="77777777" w:rsidR="009F75B8" w:rsidRPr="00031685" w:rsidRDefault="009F75B8" w:rsidP="009F75B8">
      <w:pPr>
        <w:rPr>
          <w:b/>
        </w:rPr>
      </w:pPr>
    </w:p>
    <w:p w14:paraId="27E7ED44" w14:textId="77777777" w:rsidR="00031685" w:rsidRDefault="00031685" w:rsidP="00031685">
      <w:r w:rsidRPr="00031685">
        <w:t>ARES: “Women in Film Noir” (Janey Place)</w:t>
      </w:r>
    </w:p>
    <w:p w14:paraId="05C9DD9C" w14:textId="77777777" w:rsidR="00612A41" w:rsidRPr="00031685" w:rsidRDefault="00612A41" w:rsidP="00612A41">
      <w:r w:rsidRPr="00031685">
        <w:t>ARES: “Return of the Female Gothic: The Career-Woman-in-Peril Thriller” (Monica Soare)</w:t>
      </w:r>
    </w:p>
    <w:p w14:paraId="5DBB8C8D" w14:textId="77777777" w:rsidR="00612A41" w:rsidRPr="00031685" w:rsidRDefault="00612A41" w:rsidP="00612A41">
      <w:pPr>
        <w:rPr>
          <w:color w:val="C00000"/>
        </w:rPr>
      </w:pPr>
      <w:r w:rsidRPr="00031685">
        <w:rPr>
          <w:bCs/>
        </w:rPr>
        <w:t xml:space="preserve">ARES: Film: </w:t>
      </w:r>
      <w:r w:rsidRPr="00031685">
        <w:rPr>
          <w:bCs/>
          <w:i/>
        </w:rPr>
        <w:t xml:space="preserve">Sunset Boulevard </w:t>
      </w:r>
      <w:r w:rsidRPr="00031685">
        <w:rPr>
          <w:bCs/>
          <w:iCs/>
        </w:rPr>
        <w:t xml:space="preserve">(Billy Wilder, 1950), 110 min </w:t>
      </w:r>
    </w:p>
    <w:p w14:paraId="25A35392" w14:textId="77777777" w:rsidR="00612A41" w:rsidRPr="00031685" w:rsidRDefault="00612A41" w:rsidP="00031685"/>
    <w:p w14:paraId="7095DEC2" w14:textId="2D0911FA" w:rsidR="009F75B8" w:rsidRPr="00031685" w:rsidRDefault="009F75B8" w:rsidP="009F75B8">
      <w:pPr>
        <w:jc w:val="center"/>
        <w:rPr>
          <w:b/>
          <w:bCs/>
          <w:color w:val="3366FF"/>
        </w:rPr>
      </w:pPr>
      <w:r w:rsidRPr="00031685">
        <w:rPr>
          <w:b/>
          <w:bCs/>
        </w:rPr>
        <w:t>Week 12</w:t>
      </w:r>
    </w:p>
    <w:p w14:paraId="408FA99E" w14:textId="77777777" w:rsidR="009F75B8" w:rsidRPr="00031685" w:rsidRDefault="009F75B8" w:rsidP="009F75B8"/>
    <w:p w14:paraId="3FDA9F7F" w14:textId="77777777" w:rsidR="00031685" w:rsidRPr="00031685" w:rsidRDefault="00031685" w:rsidP="00031685">
      <w:pPr>
        <w:rPr>
          <w:lang w:val="en"/>
        </w:rPr>
      </w:pPr>
      <w:r w:rsidRPr="00031685">
        <w:rPr>
          <w:lang w:val="en"/>
        </w:rPr>
        <w:t xml:space="preserve">CF: Ch 7: “Something’s </w:t>
      </w:r>
      <w:proofErr w:type="spellStart"/>
      <w:r w:rsidRPr="00031685">
        <w:rPr>
          <w:lang w:val="en"/>
        </w:rPr>
        <w:t>gotta</w:t>
      </w:r>
      <w:proofErr w:type="spellEnd"/>
      <w:r w:rsidRPr="00031685">
        <w:rPr>
          <w:lang w:val="en"/>
        </w:rPr>
        <w:t xml:space="preserve"> give: Hollywood, female sexuality, and the ‘older bird’ chick flick” (Margaret Tally)</w:t>
      </w:r>
    </w:p>
    <w:p w14:paraId="4B4B6FC4" w14:textId="77777777" w:rsidR="00612A41" w:rsidRPr="00031685" w:rsidRDefault="00612A41" w:rsidP="00612A41">
      <w:pPr>
        <w:rPr>
          <w:iCs/>
        </w:rPr>
      </w:pPr>
      <w:r w:rsidRPr="00031685">
        <w:t xml:space="preserve">ARES: FILM: </w:t>
      </w:r>
      <w:r w:rsidRPr="00031685">
        <w:rPr>
          <w:i/>
        </w:rPr>
        <w:t xml:space="preserve">Some Like it Hot </w:t>
      </w:r>
      <w:r w:rsidRPr="00031685">
        <w:rPr>
          <w:iCs/>
        </w:rPr>
        <w:t xml:space="preserve">(Billy Wilder, 1959) 120 min </w:t>
      </w:r>
    </w:p>
    <w:p w14:paraId="0745CFF5" w14:textId="7886F8D4" w:rsidR="00612A41" w:rsidRPr="00031685" w:rsidRDefault="00612A41" w:rsidP="00612A41">
      <w:r w:rsidRPr="00031685">
        <w:rPr>
          <w:rFonts w:eastAsia="Calibri"/>
        </w:rPr>
        <w:t xml:space="preserve">ARES: “The Creature from the Black Lagoon: Marilyn Monroe and Whiteness” (Lois Banner) </w:t>
      </w:r>
      <w:r w:rsidRPr="00031685">
        <w:t xml:space="preserve"> </w:t>
      </w:r>
    </w:p>
    <w:p w14:paraId="38079DFE" w14:textId="77777777" w:rsidR="009F75B8" w:rsidRPr="00031685" w:rsidRDefault="009F75B8" w:rsidP="00031685">
      <w:pPr>
        <w:rPr>
          <w:b/>
          <w:bCs/>
          <w:iCs/>
        </w:rPr>
      </w:pPr>
    </w:p>
    <w:p w14:paraId="1744DCA3" w14:textId="77777777" w:rsidR="009F75B8" w:rsidRDefault="009F75B8" w:rsidP="009F75B8">
      <w:pPr>
        <w:jc w:val="center"/>
        <w:rPr>
          <w:b/>
          <w:bCs/>
          <w:iCs/>
        </w:rPr>
      </w:pPr>
      <w:r w:rsidRPr="00031685">
        <w:rPr>
          <w:b/>
          <w:bCs/>
          <w:iCs/>
        </w:rPr>
        <w:t>Week 13</w:t>
      </w:r>
    </w:p>
    <w:p w14:paraId="7050EBF3" w14:textId="77777777" w:rsidR="00612A41" w:rsidRPr="00031685" w:rsidRDefault="00612A41" w:rsidP="009F75B8">
      <w:pPr>
        <w:jc w:val="center"/>
        <w:rPr>
          <w:b/>
          <w:bCs/>
          <w:iCs/>
        </w:rPr>
      </w:pPr>
    </w:p>
    <w:p w14:paraId="47D11801" w14:textId="77777777" w:rsidR="009F75B8" w:rsidRPr="00612A41" w:rsidRDefault="009F75B8" w:rsidP="009F75B8">
      <w:pPr>
        <w:rPr>
          <w:color w:val="0070C0"/>
        </w:rPr>
      </w:pPr>
      <w:r w:rsidRPr="00612A41">
        <w:rPr>
          <w:color w:val="0070C0"/>
        </w:rPr>
        <w:t xml:space="preserve">DUE:  Analysis Essay GROUP A: 250 points </w:t>
      </w:r>
    </w:p>
    <w:p w14:paraId="07EDA657" w14:textId="1D017BBD" w:rsidR="009F75B8" w:rsidRPr="00612A41" w:rsidRDefault="009F75B8" w:rsidP="009F75B8">
      <w:pPr>
        <w:rPr>
          <w:color w:val="0070C0"/>
        </w:rPr>
      </w:pPr>
      <w:r w:rsidRPr="00612A41">
        <w:rPr>
          <w:color w:val="0070C0"/>
        </w:rPr>
        <w:t xml:space="preserve">DUE: Modified Précis GROUP B: 250 points “Babes in boots: Hollywood’s oxymoronic warrior” (Waites, Ch 12) </w:t>
      </w:r>
    </w:p>
    <w:p w14:paraId="02571E6B" w14:textId="77777777" w:rsidR="00612A41" w:rsidRPr="00031685" w:rsidRDefault="00612A41" w:rsidP="00612A41">
      <w:r w:rsidRPr="00031685">
        <w:t xml:space="preserve">ARES: “Notes of Teaching Film Style” from </w:t>
      </w:r>
      <w:r w:rsidRPr="00031685">
        <w:rPr>
          <w:i/>
          <w:iCs/>
        </w:rPr>
        <w:t xml:space="preserve">Style and Meaning </w:t>
      </w:r>
      <w:r w:rsidRPr="00031685">
        <w:t>(Andrew Klevan)</w:t>
      </w:r>
    </w:p>
    <w:p w14:paraId="6336A33F" w14:textId="77777777" w:rsidR="00612A41" w:rsidRPr="00031685" w:rsidRDefault="00612A41" w:rsidP="00612A41">
      <w:pPr>
        <w:rPr>
          <w:bCs/>
          <w:i/>
          <w:iCs/>
        </w:rPr>
      </w:pPr>
      <w:r w:rsidRPr="00031685">
        <w:rPr>
          <w:bCs/>
        </w:rPr>
        <w:t xml:space="preserve">Film clips from Nicholas Ray’s </w:t>
      </w:r>
      <w:proofErr w:type="gramStart"/>
      <w:r w:rsidRPr="00031685">
        <w:rPr>
          <w:bCs/>
          <w:i/>
          <w:iCs/>
        </w:rPr>
        <w:t>In</w:t>
      </w:r>
      <w:proofErr w:type="gramEnd"/>
      <w:r w:rsidRPr="00031685">
        <w:rPr>
          <w:bCs/>
          <w:i/>
          <w:iCs/>
        </w:rPr>
        <w:t xml:space="preserve"> </w:t>
      </w:r>
      <w:proofErr w:type="gramStart"/>
      <w:r w:rsidRPr="00031685">
        <w:rPr>
          <w:bCs/>
          <w:i/>
          <w:iCs/>
        </w:rPr>
        <w:t>A</w:t>
      </w:r>
      <w:proofErr w:type="gramEnd"/>
      <w:r w:rsidRPr="00031685">
        <w:rPr>
          <w:bCs/>
          <w:i/>
          <w:iCs/>
        </w:rPr>
        <w:t xml:space="preserve"> Lonely Place </w:t>
      </w:r>
      <w:r w:rsidRPr="00031685">
        <w:rPr>
          <w:bCs/>
        </w:rPr>
        <w:t>(1950)</w:t>
      </w:r>
      <w:r w:rsidRPr="00031685">
        <w:rPr>
          <w:bCs/>
          <w:i/>
          <w:iCs/>
        </w:rPr>
        <w:t xml:space="preserve"> </w:t>
      </w:r>
    </w:p>
    <w:p w14:paraId="42218074" w14:textId="77777777" w:rsidR="00612A41" w:rsidRPr="00031685" w:rsidRDefault="00612A41" w:rsidP="00612A41">
      <w:pPr>
        <w:rPr>
          <w:iCs/>
        </w:rPr>
      </w:pPr>
      <w:r w:rsidRPr="00031685">
        <w:t xml:space="preserve">ARES: FILM: </w:t>
      </w:r>
      <w:r w:rsidRPr="00031685">
        <w:rPr>
          <w:i/>
        </w:rPr>
        <w:t xml:space="preserve">Real Women Have Curves </w:t>
      </w:r>
      <w:r w:rsidRPr="00031685">
        <w:rPr>
          <w:iCs/>
        </w:rPr>
        <w:t>(Patricia Cardoso, 2002) 90 min</w:t>
      </w:r>
    </w:p>
    <w:p w14:paraId="328DA337" w14:textId="77777777" w:rsidR="009F75B8" w:rsidRPr="00031685" w:rsidRDefault="009F75B8" w:rsidP="009F75B8">
      <w:pPr>
        <w:rPr>
          <w:b/>
          <w:bCs/>
        </w:rPr>
      </w:pPr>
    </w:p>
    <w:p w14:paraId="7EBB3AE3" w14:textId="77777777" w:rsidR="009F75B8" w:rsidRPr="00031685" w:rsidRDefault="009F75B8" w:rsidP="009F75B8">
      <w:pPr>
        <w:jc w:val="center"/>
        <w:rPr>
          <w:b/>
          <w:bCs/>
        </w:rPr>
      </w:pPr>
      <w:r w:rsidRPr="00031685">
        <w:rPr>
          <w:b/>
          <w:bCs/>
        </w:rPr>
        <w:t>Week 14</w:t>
      </w:r>
    </w:p>
    <w:p w14:paraId="6FCF025C" w14:textId="77777777" w:rsidR="009F75B8" w:rsidRPr="00031685" w:rsidRDefault="009F75B8" w:rsidP="009F75B8">
      <w:pPr>
        <w:rPr>
          <w:b/>
          <w:bCs/>
        </w:rPr>
      </w:pPr>
    </w:p>
    <w:p w14:paraId="5769EA11" w14:textId="77777777" w:rsidR="009F75B8" w:rsidRPr="00031685" w:rsidRDefault="009F75B8" w:rsidP="009F75B8">
      <w:pPr>
        <w:rPr>
          <w:b/>
        </w:rPr>
      </w:pPr>
      <w:r w:rsidRPr="00031685">
        <w:t xml:space="preserve">CF: Ch 9: “Chica flicks: </w:t>
      </w:r>
      <w:proofErr w:type="spellStart"/>
      <w:r w:rsidRPr="00031685">
        <w:t>Postfeminism</w:t>
      </w:r>
      <w:proofErr w:type="spellEnd"/>
      <w:r w:rsidRPr="00031685">
        <w:t xml:space="preserve">, class, and the Latina American Dream” (Myra </w:t>
      </w:r>
      <w:proofErr w:type="spellStart"/>
      <w:r w:rsidRPr="00031685">
        <w:t>Mendible</w:t>
      </w:r>
      <w:proofErr w:type="spellEnd"/>
      <w:r w:rsidRPr="00031685">
        <w:t xml:space="preserve">) </w:t>
      </w:r>
    </w:p>
    <w:p w14:paraId="3FF30023" w14:textId="77777777" w:rsidR="00031685" w:rsidRPr="00031685" w:rsidRDefault="00031685" w:rsidP="00031685">
      <w:pPr>
        <w:rPr>
          <w:bCs/>
          <w:iCs/>
        </w:rPr>
      </w:pPr>
      <w:r w:rsidRPr="00031685">
        <w:rPr>
          <w:bCs/>
        </w:rPr>
        <w:t xml:space="preserve">DVD/PURCH: FILM: </w:t>
      </w:r>
      <w:r w:rsidRPr="00031685">
        <w:rPr>
          <w:bCs/>
          <w:i/>
        </w:rPr>
        <w:t xml:space="preserve">Frozen </w:t>
      </w:r>
      <w:r w:rsidRPr="00031685">
        <w:rPr>
          <w:bCs/>
          <w:iCs/>
        </w:rPr>
        <w:t>(Chris Buck and Jennifer Lee, 2013) 102 min</w:t>
      </w:r>
    </w:p>
    <w:p w14:paraId="6311D3FA" w14:textId="77777777" w:rsidR="00612A41" w:rsidRPr="00031685" w:rsidRDefault="00612A41" w:rsidP="00612A41">
      <w:r w:rsidRPr="00031685">
        <w:t xml:space="preserve">MOD 3B: Review for Quiz/Catch up day </w:t>
      </w:r>
    </w:p>
    <w:p w14:paraId="15456BC4" w14:textId="77777777" w:rsidR="009F75B8" w:rsidRPr="00031685" w:rsidRDefault="009F75B8" w:rsidP="00031685">
      <w:pPr>
        <w:rPr>
          <w:b/>
        </w:rPr>
      </w:pPr>
    </w:p>
    <w:p w14:paraId="2343ECA9" w14:textId="77777777" w:rsidR="009F75B8" w:rsidRPr="00031685" w:rsidRDefault="009F75B8" w:rsidP="009F75B8">
      <w:pPr>
        <w:jc w:val="center"/>
        <w:rPr>
          <w:b/>
        </w:rPr>
      </w:pPr>
      <w:r w:rsidRPr="00031685">
        <w:rPr>
          <w:b/>
        </w:rPr>
        <w:t>Week 15</w:t>
      </w:r>
    </w:p>
    <w:p w14:paraId="7FDADA8B" w14:textId="77777777" w:rsidR="009F75B8" w:rsidRPr="00031685" w:rsidRDefault="009F75B8" w:rsidP="009F75B8"/>
    <w:p w14:paraId="20F6EE87" w14:textId="0B831D40" w:rsidR="00612A41" w:rsidRPr="00031685" w:rsidRDefault="00612A41" w:rsidP="00612A41">
      <w:pPr>
        <w:rPr>
          <w:color w:val="0070C0"/>
        </w:rPr>
      </w:pPr>
      <w:r w:rsidRPr="00031685">
        <w:rPr>
          <w:color w:val="0070C0"/>
        </w:rPr>
        <w:t xml:space="preserve">DUE: Quiz </w:t>
      </w:r>
      <w:r>
        <w:rPr>
          <w:color w:val="0070C0"/>
        </w:rPr>
        <w:t>2</w:t>
      </w:r>
      <w:r w:rsidRPr="00031685">
        <w:rPr>
          <w:color w:val="0070C0"/>
        </w:rPr>
        <w:t>: Part One – Film identification and multiple-choice questions (150 points)</w:t>
      </w:r>
      <w:r>
        <w:rPr>
          <w:color w:val="0070C0"/>
        </w:rPr>
        <w:t>- closed book</w:t>
      </w:r>
    </w:p>
    <w:p w14:paraId="3C297B26" w14:textId="4BABD1EB" w:rsidR="00612A41" w:rsidRPr="00031685" w:rsidRDefault="00612A41" w:rsidP="00612A41">
      <w:pPr>
        <w:rPr>
          <w:color w:val="0070C0"/>
        </w:rPr>
      </w:pPr>
      <w:r w:rsidRPr="00031685">
        <w:rPr>
          <w:color w:val="0070C0"/>
        </w:rPr>
        <w:t xml:space="preserve">DUE: Quiz </w:t>
      </w:r>
      <w:r>
        <w:rPr>
          <w:color w:val="0070C0"/>
        </w:rPr>
        <w:t>2</w:t>
      </w:r>
      <w:r w:rsidRPr="00031685">
        <w:rPr>
          <w:color w:val="0070C0"/>
        </w:rPr>
        <w:t xml:space="preserve">: Part Two –Essay questions (100 points) </w:t>
      </w:r>
      <w:r>
        <w:rPr>
          <w:color w:val="0070C0"/>
        </w:rPr>
        <w:t xml:space="preserve">– open notes </w:t>
      </w:r>
    </w:p>
    <w:p w14:paraId="1E662CEF" w14:textId="2B588D19" w:rsidR="00612A41" w:rsidRPr="00031685" w:rsidRDefault="00612A41" w:rsidP="00612A41">
      <w:pPr>
        <w:rPr>
          <w:color w:val="0070C0"/>
        </w:rPr>
      </w:pPr>
      <w:r w:rsidRPr="00031685">
        <w:rPr>
          <w:color w:val="0070C0"/>
        </w:rPr>
        <w:t xml:space="preserve">DUE: Practice Quiz </w:t>
      </w:r>
      <w:r>
        <w:rPr>
          <w:color w:val="0070C0"/>
        </w:rPr>
        <w:t>2</w:t>
      </w:r>
    </w:p>
    <w:p w14:paraId="4CA693CA" w14:textId="77777777" w:rsidR="009F75B8" w:rsidRPr="00031685" w:rsidRDefault="009F75B8" w:rsidP="009F75B8"/>
    <w:p w14:paraId="2D808360" w14:textId="77777777" w:rsidR="009F75B8" w:rsidRPr="00031685" w:rsidRDefault="009F75B8" w:rsidP="009F75B8">
      <w:pPr>
        <w:rPr>
          <w:b/>
        </w:rPr>
      </w:pPr>
      <w:r w:rsidRPr="00031685">
        <w:rPr>
          <w:bCs/>
        </w:rPr>
        <w:t xml:space="preserve">No Final Exam – Quiz 2 is non-cumulative </w:t>
      </w:r>
    </w:p>
    <w:p w14:paraId="3632AF70" w14:textId="77777777" w:rsidR="009F75B8" w:rsidRPr="00031685" w:rsidRDefault="009F75B8">
      <w:pPr>
        <w:rPr>
          <w:rFonts w:eastAsia="Times New Roman"/>
        </w:rPr>
      </w:pPr>
    </w:p>
    <w:p w14:paraId="3CD46C89" w14:textId="77777777" w:rsidR="00BC7996" w:rsidRDefault="00BC7996">
      <w:pPr>
        <w:pStyle w:val="Heading3"/>
        <w:rPr>
          <w:rFonts w:eastAsia="Times New Roman"/>
        </w:rPr>
      </w:pPr>
      <w:r>
        <w:rPr>
          <w:rFonts w:eastAsia="Times New Roman"/>
        </w:rPr>
        <w:t>V. Procedure for Conflict Resolution</w:t>
      </w:r>
    </w:p>
    <w:p w14:paraId="3C548B4A" w14:textId="77777777" w:rsidR="00BC7996" w:rsidRDefault="00BC7996">
      <w:pPr>
        <w:rPr>
          <w:rFonts w:eastAsia="Times New Roman"/>
        </w:rPr>
      </w:pPr>
      <w:r>
        <w:rPr>
          <w:rFonts w:eastAsia="Times New Roman"/>
        </w:rPr>
        <w:t>Any classroom issues, disagreements or grade disputes should be discussed first between the instructor and the student. If the problem cannot be resolved, please contact Amanda Bouquet, Office Manager (</w:t>
      </w:r>
      <w:hyperlink r:id="rId10" w:history="1">
        <w:r>
          <w:rPr>
            <w:rStyle w:val="Hyperlink"/>
            <w:rFonts w:eastAsia="Times New Roman"/>
          </w:rPr>
          <w:t>amandabouquet@ufl.edu</w:t>
        </w:r>
      </w:hyperlink>
      <w:r>
        <w:rPr>
          <w:rFonts w:eastAsia="Times New Roman"/>
        </w:rPr>
        <w:t xml:space="preserve">, </w:t>
      </w:r>
      <w:hyperlink r:id="rId11" w:history="1">
        <w:r>
          <w:rPr>
            <w:rStyle w:val="Hyperlink"/>
            <w:rFonts w:eastAsia="Times New Roman"/>
          </w:rPr>
          <w:t>352-273-0382</w:t>
        </w:r>
      </w:hyperlink>
      <w:r>
        <w:rPr>
          <w:rFonts w:eastAsia="Times New Roman"/>
        </w:rPr>
        <w:t xml:space="preserve">). Be prepared to provide documentation </w:t>
      </w:r>
      <w:proofErr w:type="gramStart"/>
      <w:r>
        <w:rPr>
          <w:rFonts w:eastAsia="Times New Roman"/>
        </w:rPr>
        <w:t>of</w:t>
      </w:r>
      <w:proofErr w:type="gramEnd"/>
      <w:r>
        <w:rPr>
          <w:rFonts w:eastAsia="Times New Roman"/>
        </w:rPr>
        <w:t xml:space="preserve"> the problem, as well as all graded materials for the semester. Issues that cannot be resolved departmentally will be referred to the University Ombuds Office </w:t>
      </w:r>
      <w:r>
        <w:rPr>
          <w:rFonts w:eastAsia="Times New Roman"/>
        </w:rPr>
        <w:lastRenderedPageBreak/>
        <w:t>(</w:t>
      </w:r>
      <w:hyperlink r:id="rId12" w:history="1">
        <w:r>
          <w:rPr>
            <w:rStyle w:val="Hyperlink"/>
            <w:rFonts w:eastAsia="Times New Roman"/>
          </w:rPr>
          <w:t>http://www.ombuds.ufl.edu</w:t>
        </w:r>
      </w:hyperlink>
      <w:r>
        <w:rPr>
          <w:rFonts w:eastAsia="Times New Roman"/>
        </w:rPr>
        <w:t xml:space="preserve">; </w:t>
      </w:r>
      <w:hyperlink r:id="rId13" w:history="1">
        <w:r>
          <w:rPr>
            <w:rStyle w:val="Hyperlink"/>
            <w:rFonts w:eastAsia="Times New Roman"/>
          </w:rPr>
          <w:t>352-392-1308</w:t>
        </w:r>
      </w:hyperlink>
      <w:r>
        <w:rPr>
          <w:rFonts w:eastAsia="Times New Roman"/>
        </w:rPr>
        <w:t>) or the Dean of Students Office (</w:t>
      </w:r>
      <w:hyperlink r:id="rId14" w:history="1">
        <w:r>
          <w:rPr>
            <w:rStyle w:val="Hyperlink"/>
            <w:rFonts w:eastAsia="Times New Roman"/>
          </w:rPr>
          <w:t>http://www.dso.ufl.edu</w:t>
        </w:r>
      </w:hyperlink>
      <w:r>
        <w:rPr>
          <w:rFonts w:eastAsia="Times New Roman"/>
        </w:rPr>
        <w:t xml:space="preserve">; </w:t>
      </w:r>
      <w:hyperlink r:id="rId15" w:history="1">
        <w:r>
          <w:rPr>
            <w:rStyle w:val="Hyperlink"/>
            <w:rFonts w:eastAsia="Times New Roman"/>
          </w:rPr>
          <w:t>352-392-1261</w:t>
        </w:r>
      </w:hyperlink>
      <w:r>
        <w:rPr>
          <w:rFonts w:eastAsia="Times New Roman"/>
        </w:rPr>
        <w:t>).</w:t>
      </w:r>
    </w:p>
    <w:sectPr w:rsidR="00000000">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E5745" w14:textId="77777777" w:rsidR="00DC4310" w:rsidRDefault="00DC4310" w:rsidP="00DC4310">
      <w:r>
        <w:separator/>
      </w:r>
    </w:p>
  </w:endnote>
  <w:endnote w:type="continuationSeparator" w:id="0">
    <w:p w14:paraId="78135B97" w14:textId="77777777" w:rsidR="00DC4310" w:rsidRDefault="00DC4310" w:rsidP="00DC4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97E8D" w14:textId="77777777" w:rsidR="00DC4310" w:rsidRDefault="00DC4310" w:rsidP="00DC4310">
      <w:r>
        <w:separator/>
      </w:r>
    </w:p>
  </w:footnote>
  <w:footnote w:type="continuationSeparator" w:id="0">
    <w:p w14:paraId="7A4D1FCE" w14:textId="77777777" w:rsidR="00DC4310" w:rsidRDefault="00DC4310" w:rsidP="00DC43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6721260"/>
      <w:docPartObj>
        <w:docPartGallery w:val="Page Numbers (Top of Page)"/>
        <w:docPartUnique/>
      </w:docPartObj>
    </w:sdtPr>
    <w:sdtEndPr>
      <w:rPr>
        <w:noProof/>
      </w:rPr>
    </w:sdtEndPr>
    <w:sdtContent>
      <w:p w14:paraId="4CB8FA08" w14:textId="76A6D91C" w:rsidR="00DC4310" w:rsidRDefault="00DC4310">
        <w:pPr>
          <w:pStyle w:val="Header"/>
          <w:jc w:val="right"/>
        </w:pPr>
        <w:r>
          <w:t xml:space="preserve">WST 3335 SP 26 </w:t>
        </w:r>
        <w:r>
          <w:fldChar w:fldCharType="begin"/>
        </w:r>
        <w:r>
          <w:instrText xml:space="preserve"> PAGE   \* MERGEFORMAT </w:instrText>
        </w:r>
        <w:r>
          <w:fldChar w:fldCharType="separate"/>
        </w:r>
        <w:r>
          <w:rPr>
            <w:noProof/>
          </w:rPr>
          <w:t>2</w:t>
        </w:r>
        <w:r>
          <w:rPr>
            <w:noProof/>
          </w:rPr>
          <w:fldChar w:fldCharType="end"/>
        </w:r>
      </w:p>
    </w:sdtContent>
  </w:sdt>
  <w:p w14:paraId="39BAC5A3" w14:textId="77777777" w:rsidR="00DC4310" w:rsidRDefault="00DC43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A66E1"/>
    <w:multiLevelType w:val="hybridMultilevel"/>
    <w:tmpl w:val="FE7A3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636978"/>
    <w:multiLevelType w:val="hybridMultilevel"/>
    <w:tmpl w:val="692637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D40D98"/>
    <w:multiLevelType w:val="hybridMultilevel"/>
    <w:tmpl w:val="6D26C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161939"/>
    <w:multiLevelType w:val="hybridMultilevel"/>
    <w:tmpl w:val="99D62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843871"/>
    <w:multiLevelType w:val="hybridMultilevel"/>
    <w:tmpl w:val="E9669AB6"/>
    <w:lvl w:ilvl="0" w:tplc="D3FE5488">
      <w:start w:val="1"/>
      <w:numFmt w:val="lowerLetter"/>
      <w:lvlText w:val="%1."/>
      <w:lvlJc w:val="left"/>
      <w:pPr>
        <w:ind w:left="1440" w:hanging="360"/>
      </w:pPr>
      <w:rPr>
        <w:rFonts w:asciiTheme="majorHAnsi" w:eastAsia="Times New Roman" w:hAnsiTheme="majorHAnsi" w:cstheme="majorHAnsi"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8F479AF"/>
    <w:multiLevelType w:val="hybridMultilevel"/>
    <w:tmpl w:val="27648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BE2728B"/>
    <w:multiLevelType w:val="hybridMultilevel"/>
    <w:tmpl w:val="53AC5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E30A30"/>
    <w:multiLevelType w:val="hybridMultilevel"/>
    <w:tmpl w:val="152C9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8E0145"/>
    <w:multiLevelType w:val="hybridMultilevel"/>
    <w:tmpl w:val="A5007AA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9" w15:restartNumberingAfterBreak="0">
    <w:nsid w:val="52DC7E65"/>
    <w:multiLevelType w:val="hybridMultilevel"/>
    <w:tmpl w:val="72CEA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C95644"/>
    <w:multiLevelType w:val="multilevel"/>
    <w:tmpl w:val="871CB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C46433"/>
    <w:multiLevelType w:val="hybridMultilevel"/>
    <w:tmpl w:val="6C206560"/>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12" w15:restartNumberingAfterBreak="0">
    <w:nsid w:val="6E9352A8"/>
    <w:multiLevelType w:val="multilevel"/>
    <w:tmpl w:val="7C8A1A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5E5641"/>
    <w:multiLevelType w:val="hybridMultilevel"/>
    <w:tmpl w:val="A8623B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001357">
    <w:abstractNumId w:val="10"/>
  </w:num>
  <w:num w:numId="2" w16cid:durableId="2118206734">
    <w:abstractNumId w:val="13"/>
  </w:num>
  <w:num w:numId="3" w16cid:durableId="878933959">
    <w:abstractNumId w:val="7"/>
  </w:num>
  <w:num w:numId="4" w16cid:durableId="742877991">
    <w:abstractNumId w:val="0"/>
  </w:num>
  <w:num w:numId="5" w16cid:durableId="1378553414">
    <w:abstractNumId w:val="4"/>
  </w:num>
  <w:num w:numId="6" w16cid:durableId="1781879711">
    <w:abstractNumId w:val="3"/>
  </w:num>
  <w:num w:numId="7" w16cid:durableId="1971670308">
    <w:abstractNumId w:val="5"/>
  </w:num>
  <w:num w:numId="8" w16cid:durableId="40326845">
    <w:abstractNumId w:val="9"/>
  </w:num>
  <w:num w:numId="9" w16cid:durableId="1364331954">
    <w:abstractNumId w:val="6"/>
  </w:num>
  <w:num w:numId="10" w16cid:durableId="519007905">
    <w:abstractNumId w:val="1"/>
  </w:num>
  <w:num w:numId="11" w16cid:durableId="1991640560">
    <w:abstractNumId w:val="11"/>
  </w:num>
  <w:num w:numId="12" w16cid:durableId="144513920">
    <w:abstractNumId w:val="12"/>
  </w:num>
  <w:num w:numId="13" w16cid:durableId="932400521">
    <w:abstractNumId w:val="8"/>
  </w:num>
  <w:num w:numId="14" w16cid:durableId="13247034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250CBE"/>
    <w:rsid w:val="00031685"/>
    <w:rsid w:val="000B2EF3"/>
    <w:rsid w:val="00181239"/>
    <w:rsid w:val="00250CBE"/>
    <w:rsid w:val="00583900"/>
    <w:rsid w:val="005D0602"/>
    <w:rsid w:val="00612A41"/>
    <w:rsid w:val="00732C30"/>
    <w:rsid w:val="009F75B8"/>
    <w:rsid w:val="00BC7996"/>
    <w:rsid w:val="00BD59DC"/>
    <w:rsid w:val="00DC4310"/>
    <w:rsid w:val="00DF3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23B33A"/>
  <w15:chartTrackingRefBased/>
  <w15:docId w15:val="{F3258C99-2D6B-4B36-A367-E519CCAAF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2">
    <w:name w:val="heading 2"/>
    <w:basedOn w:val="Normal"/>
    <w:next w:val="Normal"/>
    <w:link w:val="Heading2Char"/>
    <w:uiPriority w:val="9"/>
    <w:unhideWhenUsed/>
    <w:qFormat/>
    <w:rsid w:val="00732C30"/>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28"/>
    </w:rPr>
  </w:style>
  <w:style w:type="paragraph" w:styleId="Header">
    <w:name w:val="header"/>
    <w:basedOn w:val="Normal"/>
    <w:link w:val="HeaderChar"/>
    <w:unhideWhenUsed/>
    <w:rsid w:val="00DC4310"/>
    <w:pPr>
      <w:tabs>
        <w:tab w:val="center" w:pos="4680"/>
        <w:tab w:val="right" w:pos="9360"/>
      </w:tabs>
    </w:pPr>
  </w:style>
  <w:style w:type="character" w:customStyle="1" w:styleId="HeaderChar">
    <w:name w:val="Header Char"/>
    <w:basedOn w:val="DefaultParagraphFont"/>
    <w:link w:val="Header"/>
    <w:uiPriority w:val="99"/>
    <w:rsid w:val="00DC4310"/>
    <w:rPr>
      <w:rFonts w:eastAsiaTheme="minorEastAsia"/>
      <w:sz w:val="24"/>
      <w:szCs w:val="24"/>
    </w:rPr>
  </w:style>
  <w:style w:type="paragraph" w:styleId="Footer">
    <w:name w:val="footer"/>
    <w:basedOn w:val="Normal"/>
    <w:link w:val="FooterChar"/>
    <w:uiPriority w:val="99"/>
    <w:unhideWhenUsed/>
    <w:rsid w:val="00DC4310"/>
    <w:pPr>
      <w:tabs>
        <w:tab w:val="center" w:pos="4680"/>
        <w:tab w:val="right" w:pos="9360"/>
      </w:tabs>
    </w:pPr>
  </w:style>
  <w:style w:type="character" w:customStyle="1" w:styleId="FooterChar">
    <w:name w:val="Footer Char"/>
    <w:basedOn w:val="DefaultParagraphFont"/>
    <w:link w:val="Footer"/>
    <w:uiPriority w:val="99"/>
    <w:rsid w:val="00DC4310"/>
    <w:rPr>
      <w:rFonts w:eastAsiaTheme="minorEastAsia"/>
      <w:sz w:val="24"/>
      <w:szCs w:val="24"/>
    </w:rPr>
  </w:style>
  <w:style w:type="paragraph" w:styleId="ListParagraph">
    <w:name w:val="List Paragraph"/>
    <w:basedOn w:val="Normal"/>
    <w:uiPriority w:val="1"/>
    <w:qFormat/>
    <w:rsid w:val="00DC4310"/>
    <w:pPr>
      <w:overflowPunct w:val="0"/>
      <w:autoSpaceDE w:val="0"/>
      <w:autoSpaceDN w:val="0"/>
      <w:adjustRightInd w:val="0"/>
      <w:ind w:left="720"/>
      <w:contextualSpacing/>
      <w:textAlignment w:val="baseline"/>
    </w:pPr>
    <w:rPr>
      <w:rFonts w:eastAsia="Times New Roman"/>
      <w:szCs w:val="20"/>
    </w:rPr>
  </w:style>
  <w:style w:type="character" w:styleId="Strong">
    <w:name w:val="Strong"/>
    <w:basedOn w:val="DefaultParagraphFont"/>
    <w:uiPriority w:val="22"/>
    <w:qFormat/>
    <w:rsid w:val="00DC4310"/>
    <w:rPr>
      <w:b/>
      <w:bCs/>
    </w:rPr>
  </w:style>
  <w:style w:type="paragraph" w:styleId="BodyText2">
    <w:name w:val="Body Text 2"/>
    <w:basedOn w:val="Normal"/>
    <w:link w:val="BodyText2Char"/>
    <w:unhideWhenUsed/>
    <w:rsid w:val="00DC4310"/>
    <w:pPr>
      <w:spacing w:after="120" w:line="480" w:lineRule="auto"/>
    </w:pPr>
    <w:rPr>
      <w:rFonts w:eastAsia="Times New Roman"/>
    </w:rPr>
  </w:style>
  <w:style w:type="character" w:customStyle="1" w:styleId="BodyText2Char">
    <w:name w:val="Body Text 2 Char"/>
    <w:basedOn w:val="DefaultParagraphFont"/>
    <w:link w:val="BodyText2"/>
    <w:rsid w:val="00DC4310"/>
    <w:rPr>
      <w:sz w:val="24"/>
      <w:szCs w:val="24"/>
    </w:rPr>
  </w:style>
  <w:style w:type="paragraph" w:styleId="NoSpacing">
    <w:name w:val="No Spacing"/>
    <w:uiPriority w:val="1"/>
    <w:qFormat/>
    <w:rsid w:val="00DC4310"/>
    <w:rPr>
      <w:rFonts w:asciiTheme="minorHAnsi" w:eastAsiaTheme="minorHAnsi" w:hAnsiTheme="minorHAnsi" w:cstheme="minorBidi"/>
      <w:sz w:val="22"/>
      <w:szCs w:val="22"/>
    </w:rPr>
  </w:style>
  <w:style w:type="table" w:styleId="GridTable4-Accent1">
    <w:name w:val="Grid Table 4 Accent 1"/>
    <w:basedOn w:val="TableNormal"/>
    <w:uiPriority w:val="49"/>
    <w:rsid w:val="00732C30"/>
    <w:rPr>
      <w:rFonts w:asciiTheme="minorHAnsi" w:eastAsiaTheme="minorEastAsia" w:hAnsiTheme="minorHAnsi" w:cstheme="minorBidi"/>
      <w:sz w:val="24"/>
      <w:szCs w:val="24"/>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customStyle="1" w:styleId="Heading2Char">
    <w:name w:val="Heading 2 Char"/>
    <w:basedOn w:val="DefaultParagraphFont"/>
    <w:link w:val="Heading2"/>
    <w:uiPriority w:val="9"/>
    <w:rsid w:val="00732C30"/>
    <w:rPr>
      <w:rFonts w:asciiTheme="majorHAnsi" w:eastAsiaTheme="majorEastAsia" w:hAnsiTheme="majorHAnsi" w:cstheme="majorBidi"/>
      <w:color w:val="0F4761" w:themeColor="accent1" w:themeShade="BF"/>
      <w:sz w:val="26"/>
      <w:szCs w:val="26"/>
    </w:rPr>
  </w:style>
  <w:style w:type="paragraph" w:customStyle="1" w:styleId="TableParagraph">
    <w:name w:val="Table Paragraph"/>
    <w:basedOn w:val="Normal"/>
    <w:uiPriority w:val="1"/>
    <w:qFormat/>
    <w:rsid w:val="00583900"/>
    <w:pPr>
      <w:widowControl w:val="0"/>
      <w:autoSpaceDE w:val="0"/>
      <w:autoSpaceDN w:val="0"/>
      <w:ind w:left="107"/>
    </w:pPr>
    <w:rPr>
      <w:rFonts w:ascii="Calibri" w:eastAsia="Calibri" w:hAnsi="Calibri" w:cs="Calibri"/>
      <w:sz w:val="22"/>
      <w:szCs w:val="22"/>
    </w:rPr>
  </w:style>
  <w:style w:type="table" w:styleId="TableGrid">
    <w:name w:val="Table Grid"/>
    <w:basedOn w:val="TableNormal"/>
    <w:uiPriority w:val="39"/>
    <w:rsid w:val="009F75B8"/>
    <w:rPr>
      <w:rFonts w:asciiTheme="minorHAnsi" w:eastAsiaTheme="minorEastAsia"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6331340">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g.ufl.edu/services/print-lab/" TargetMode="External"/><Relationship Id="rId13" Type="http://schemas.openxmlformats.org/officeDocument/2006/relationships/hyperlink" Target="tel:3523921308"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yllabus.ufl.edu/syllabus-policy/uf-syllabus-policy-links/" TargetMode="External"/><Relationship Id="rId12" Type="http://schemas.openxmlformats.org/officeDocument/2006/relationships/hyperlink" Target="http://www.ombuds.ufl.ed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tel:352-273-0382" TargetMode="External"/><Relationship Id="rId5" Type="http://schemas.openxmlformats.org/officeDocument/2006/relationships/footnotes" Target="footnotes.xml"/><Relationship Id="rId15" Type="http://schemas.openxmlformats.org/officeDocument/2006/relationships/hyperlink" Target="tel:3523921261" TargetMode="External"/><Relationship Id="rId10" Type="http://schemas.openxmlformats.org/officeDocument/2006/relationships/hyperlink" Target="mailto:amandabouquet@ufl.edu" TargetMode="External"/><Relationship Id="rId4" Type="http://schemas.openxmlformats.org/officeDocument/2006/relationships/webSettings" Target="webSettings.xml"/><Relationship Id="rId9" Type="http://schemas.openxmlformats.org/officeDocument/2006/relationships/hyperlink" Target="https://catalog.ufl.edu/UGRD/academic-regulations/grades-grading-policies/" TargetMode="External"/><Relationship Id="rId14" Type="http://schemas.openxmlformats.org/officeDocument/2006/relationships/hyperlink" Target="http://www.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3467</Words>
  <Characters>19762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23183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Kelley,Carolyn A</dc:creator>
  <cp:keywords/>
  <dc:description/>
  <cp:lastModifiedBy>Kelley,Carolyn A</cp:lastModifiedBy>
  <cp:revision>2</cp:revision>
  <dcterms:created xsi:type="dcterms:W3CDTF">2025-12-11T19:51:00Z</dcterms:created>
  <dcterms:modified xsi:type="dcterms:W3CDTF">2025-12-11T19:51:00Z</dcterms:modified>
</cp:coreProperties>
</file>